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556CE" w14:textId="77777777" w:rsidR="0020345D" w:rsidRPr="00FE1728" w:rsidRDefault="0020345D" w:rsidP="00650B92">
      <w:pPr>
        <w:rPr>
          <w:rFonts w:ascii="Calibri" w:hAnsi="Calibri" w:cs="Calibri"/>
          <w:b/>
          <w:bCs/>
          <w:color w:val="000000" w:themeColor="text1"/>
          <w:sz w:val="22"/>
          <w:szCs w:val="22"/>
        </w:rPr>
      </w:pPr>
      <w:bookmarkStart w:id="0" w:name="_GoBack"/>
      <w:bookmarkEnd w:id="0"/>
    </w:p>
    <w:p w14:paraId="21F48A62" w14:textId="2C5D2D9D" w:rsidR="00710690" w:rsidRPr="00C05001" w:rsidRDefault="00A93229" w:rsidP="00650B92">
      <w:pPr>
        <w:rPr>
          <w:rFonts w:ascii="Calibri" w:hAnsi="Calibri" w:cs="Calibri"/>
          <w:b/>
          <w:bCs/>
          <w:color w:val="000000" w:themeColor="text1"/>
          <w:sz w:val="22"/>
          <w:szCs w:val="22"/>
          <w:lang w:val="fr-BE"/>
        </w:rPr>
      </w:pPr>
      <w:r>
        <w:rPr>
          <w:rFonts w:ascii="Calibri" w:hAnsi="Calibri" w:cs="Calibri"/>
          <w:b/>
          <w:bCs/>
          <w:color w:val="000000" w:themeColor="text1"/>
          <w:sz w:val="22"/>
          <w:szCs w:val="22"/>
        </w:rPr>
        <w:t>L</w:t>
      </w:r>
      <w:r w:rsidR="009F0500">
        <w:rPr>
          <w:rFonts w:ascii="Calibri" w:hAnsi="Calibri" w:cs="Calibri"/>
          <w:b/>
          <w:bCs/>
          <w:color w:val="000000" w:themeColor="text1"/>
          <w:sz w:val="22"/>
          <w:szCs w:val="22"/>
        </w:rPr>
        <w:t>e p</w:t>
      </w:r>
      <w:r w:rsidRPr="00A93229">
        <w:rPr>
          <w:rFonts w:ascii="Calibri" w:hAnsi="Calibri" w:cs="Calibri"/>
          <w:b/>
          <w:bCs/>
          <w:color w:val="000000" w:themeColor="text1"/>
          <w:sz w:val="22"/>
          <w:szCs w:val="22"/>
        </w:rPr>
        <w:t xml:space="preserve">remier ADN ancien </w:t>
      </w:r>
      <w:r w:rsidR="00DE3F16">
        <w:rPr>
          <w:rFonts w:ascii="Calibri" w:hAnsi="Calibri" w:cs="Calibri"/>
          <w:b/>
          <w:bCs/>
          <w:color w:val="000000" w:themeColor="text1"/>
          <w:sz w:val="22"/>
          <w:szCs w:val="22"/>
        </w:rPr>
        <w:t xml:space="preserve">provenant </w:t>
      </w:r>
      <w:r w:rsidRPr="00A93229">
        <w:rPr>
          <w:rFonts w:ascii="Calibri" w:hAnsi="Calibri" w:cs="Calibri"/>
          <w:b/>
          <w:bCs/>
          <w:color w:val="000000" w:themeColor="text1"/>
          <w:sz w:val="22"/>
          <w:szCs w:val="22"/>
        </w:rPr>
        <w:t xml:space="preserve">de l’Afrique de l’Ouest </w:t>
      </w:r>
      <w:r w:rsidR="00DE3F16">
        <w:rPr>
          <w:rFonts w:ascii="Calibri" w:hAnsi="Calibri" w:cs="Calibri"/>
          <w:b/>
          <w:bCs/>
          <w:color w:val="000000" w:themeColor="text1"/>
          <w:sz w:val="22"/>
          <w:szCs w:val="22"/>
        </w:rPr>
        <w:t xml:space="preserve">nous </w:t>
      </w:r>
      <w:r>
        <w:rPr>
          <w:rFonts w:ascii="Calibri" w:hAnsi="Calibri" w:cs="Calibri"/>
          <w:b/>
          <w:bCs/>
          <w:color w:val="000000" w:themeColor="text1"/>
          <w:sz w:val="22"/>
          <w:szCs w:val="22"/>
        </w:rPr>
        <w:t>éclaire</w:t>
      </w:r>
      <w:r w:rsidR="00DE3F16">
        <w:rPr>
          <w:rFonts w:ascii="Calibri" w:hAnsi="Calibri" w:cs="Calibri"/>
          <w:b/>
          <w:bCs/>
          <w:color w:val="000000" w:themeColor="text1"/>
          <w:sz w:val="22"/>
          <w:szCs w:val="22"/>
        </w:rPr>
        <w:t xml:space="preserve"> sur</w:t>
      </w:r>
      <w:r>
        <w:rPr>
          <w:rFonts w:ascii="Calibri" w:hAnsi="Calibri" w:cs="Calibri"/>
          <w:b/>
          <w:bCs/>
          <w:color w:val="000000" w:themeColor="text1"/>
          <w:sz w:val="22"/>
          <w:szCs w:val="22"/>
        </w:rPr>
        <w:t xml:space="preserve"> </w:t>
      </w:r>
      <w:r w:rsidR="00DE3F16">
        <w:rPr>
          <w:rFonts w:ascii="Calibri" w:hAnsi="Calibri" w:cs="Calibri"/>
          <w:b/>
          <w:bCs/>
          <w:color w:val="000000" w:themeColor="text1"/>
          <w:sz w:val="22"/>
          <w:szCs w:val="22"/>
        </w:rPr>
        <w:t xml:space="preserve">le </w:t>
      </w:r>
      <w:r>
        <w:rPr>
          <w:rFonts w:ascii="Calibri" w:hAnsi="Calibri" w:cs="Calibri"/>
          <w:b/>
          <w:bCs/>
          <w:color w:val="000000" w:themeColor="text1"/>
          <w:sz w:val="22"/>
          <w:szCs w:val="22"/>
        </w:rPr>
        <w:t xml:space="preserve">profond passé </w:t>
      </w:r>
      <w:r w:rsidR="00DE3F16">
        <w:rPr>
          <w:rFonts w:ascii="Calibri" w:hAnsi="Calibri" w:cs="Calibri"/>
          <w:b/>
          <w:bCs/>
          <w:color w:val="000000" w:themeColor="text1"/>
          <w:sz w:val="22"/>
          <w:szCs w:val="22"/>
        </w:rPr>
        <w:t xml:space="preserve">des </w:t>
      </w:r>
      <w:r>
        <w:rPr>
          <w:rFonts w:ascii="Calibri" w:hAnsi="Calibri" w:cs="Calibri"/>
          <w:b/>
          <w:bCs/>
          <w:color w:val="000000" w:themeColor="text1"/>
          <w:sz w:val="22"/>
          <w:szCs w:val="22"/>
        </w:rPr>
        <w:t>humain</w:t>
      </w:r>
      <w:r w:rsidR="00DE3F16">
        <w:rPr>
          <w:rFonts w:ascii="Calibri" w:hAnsi="Calibri" w:cs="Calibri"/>
          <w:b/>
          <w:bCs/>
          <w:color w:val="000000" w:themeColor="text1"/>
          <w:sz w:val="22"/>
          <w:szCs w:val="22"/>
        </w:rPr>
        <w:t>s</w:t>
      </w:r>
      <w:r w:rsidR="0016614F" w:rsidRPr="00A93229">
        <w:rPr>
          <w:rFonts w:ascii="Calibri" w:hAnsi="Calibri" w:cs="Calibri"/>
          <w:b/>
          <w:bCs/>
          <w:color w:val="000000" w:themeColor="text1"/>
          <w:sz w:val="22"/>
          <w:szCs w:val="22"/>
        </w:rPr>
        <w:t xml:space="preserve"> </w:t>
      </w:r>
    </w:p>
    <w:p w14:paraId="73B4CBED" w14:textId="77777777" w:rsidR="0016614F" w:rsidRPr="00A93229" w:rsidRDefault="0016614F" w:rsidP="00650B92">
      <w:pPr>
        <w:rPr>
          <w:rFonts w:ascii="Calibri" w:hAnsi="Calibri" w:cs="Calibri"/>
          <w:i/>
          <w:iCs/>
          <w:color w:val="000000" w:themeColor="text1"/>
          <w:sz w:val="22"/>
          <w:szCs w:val="22"/>
        </w:rPr>
      </w:pPr>
    </w:p>
    <w:p w14:paraId="76ADED74" w14:textId="383A91CC" w:rsidR="009F0500" w:rsidRPr="009F0500" w:rsidRDefault="009F0500" w:rsidP="00963C13">
      <w:pPr>
        <w:pBdr>
          <w:top w:val="single" w:sz="4" w:space="1" w:color="auto"/>
          <w:left w:val="single" w:sz="4" w:space="0" w:color="auto"/>
          <w:bottom w:val="single" w:sz="4" w:space="1" w:color="auto"/>
          <w:right w:val="single" w:sz="4" w:space="4" w:color="auto"/>
        </w:pBdr>
        <w:rPr>
          <w:rFonts w:ascii="Calibri" w:hAnsi="Calibri" w:cs="Calibri"/>
          <w:color w:val="000000" w:themeColor="text1"/>
          <w:sz w:val="22"/>
          <w:szCs w:val="22"/>
        </w:rPr>
      </w:pPr>
      <w:r w:rsidRPr="009F0500">
        <w:rPr>
          <w:rFonts w:ascii="Calibri" w:hAnsi="Calibri" w:cs="Calibri"/>
          <w:color w:val="000000" w:themeColor="text1"/>
          <w:sz w:val="22"/>
          <w:szCs w:val="22"/>
        </w:rPr>
        <w:t>Une étude interdisciplinaire sur l</w:t>
      </w:r>
      <w:r>
        <w:rPr>
          <w:rFonts w:ascii="Calibri" w:hAnsi="Calibri" w:cs="Calibri"/>
          <w:color w:val="000000" w:themeColor="text1"/>
          <w:sz w:val="22"/>
          <w:szCs w:val="22"/>
        </w:rPr>
        <w:t xml:space="preserve">’ADN ancien </w:t>
      </w:r>
      <w:r w:rsidR="00C41950">
        <w:rPr>
          <w:rFonts w:ascii="Calibri" w:hAnsi="Calibri" w:cs="Calibri"/>
          <w:color w:val="000000" w:themeColor="text1"/>
          <w:sz w:val="22"/>
          <w:szCs w:val="22"/>
        </w:rPr>
        <w:t>d</w:t>
      </w:r>
      <w:r>
        <w:rPr>
          <w:rFonts w:ascii="Calibri" w:hAnsi="Calibri" w:cs="Calibri"/>
          <w:color w:val="000000" w:themeColor="text1"/>
          <w:sz w:val="22"/>
          <w:szCs w:val="22"/>
        </w:rPr>
        <w:t xml:space="preserve">’Afrique </w:t>
      </w:r>
      <w:r w:rsidR="00C41950">
        <w:rPr>
          <w:rFonts w:ascii="Calibri" w:hAnsi="Calibri" w:cs="Calibri"/>
          <w:color w:val="000000" w:themeColor="text1"/>
          <w:sz w:val="22"/>
          <w:szCs w:val="22"/>
        </w:rPr>
        <w:t>C</w:t>
      </w:r>
      <w:r>
        <w:rPr>
          <w:rFonts w:ascii="Calibri" w:hAnsi="Calibri" w:cs="Calibri"/>
          <w:color w:val="000000" w:themeColor="text1"/>
          <w:sz w:val="22"/>
          <w:szCs w:val="22"/>
        </w:rPr>
        <w:t>entr</w:t>
      </w:r>
      <w:r w:rsidR="00C41950">
        <w:rPr>
          <w:rFonts w:ascii="Calibri" w:hAnsi="Calibri" w:cs="Calibri"/>
          <w:color w:val="000000" w:themeColor="text1"/>
          <w:sz w:val="22"/>
          <w:szCs w:val="22"/>
        </w:rPr>
        <w:t>e</w:t>
      </w:r>
      <w:r>
        <w:rPr>
          <w:rFonts w:ascii="Calibri" w:hAnsi="Calibri" w:cs="Calibri"/>
          <w:color w:val="000000" w:themeColor="text1"/>
          <w:sz w:val="22"/>
          <w:szCs w:val="22"/>
        </w:rPr>
        <w:t>-</w:t>
      </w:r>
      <w:r w:rsidR="00C41950">
        <w:rPr>
          <w:rFonts w:ascii="Calibri" w:hAnsi="Calibri" w:cs="Calibri"/>
          <w:color w:val="000000" w:themeColor="text1"/>
          <w:sz w:val="22"/>
          <w:szCs w:val="22"/>
        </w:rPr>
        <w:t>O</w:t>
      </w:r>
      <w:r>
        <w:rPr>
          <w:rFonts w:ascii="Calibri" w:hAnsi="Calibri" w:cs="Calibri"/>
          <w:color w:val="000000" w:themeColor="text1"/>
          <w:sz w:val="22"/>
          <w:szCs w:val="22"/>
        </w:rPr>
        <w:t>uest est parue dans Nature le 22 Janvier</w:t>
      </w:r>
      <w:r w:rsidR="00C41950">
        <w:rPr>
          <w:rFonts w:ascii="Calibri" w:hAnsi="Calibri" w:cs="Calibri"/>
          <w:color w:val="000000" w:themeColor="text1"/>
          <w:sz w:val="22"/>
          <w:szCs w:val="22"/>
        </w:rPr>
        <w:t>.</w:t>
      </w:r>
    </w:p>
    <w:p w14:paraId="498D8C7E" w14:textId="77777777" w:rsidR="009503C2" w:rsidRPr="009F0500" w:rsidRDefault="009503C2" w:rsidP="00963C13">
      <w:pPr>
        <w:pBdr>
          <w:top w:val="single" w:sz="4" w:space="1" w:color="auto"/>
          <w:left w:val="single" w:sz="4" w:space="0" w:color="auto"/>
          <w:bottom w:val="single" w:sz="4" w:space="1" w:color="auto"/>
          <w:right w:val="single" w:sz="4" w:space="4" w:color="auto"/>
        </w:pBdr>
        <w:rPr>
          <w:rFonts w:ascii="Calibri" w:hAnsi="Calibri" w:cs="Calibri"/>
          <w:iCs/>
          <w:color w:val="000000" w:themeColor="text1"/>
          <w:sz w:val="22"/>
          <w:szCs w:val="22"/>
        </w:rPr>
      </w:pPr>
    </w:p>
    <w:p w14:paraId="424BD90E" w14:textId="427AD327" w:rsidR="009F0500" w:rsidRPr="009F0500" w:rsidRDefault="00DA7B70" w:rsidP="00963C13">
      <w:pPr>
        <w:pBdr>
          <w:top w:val="single" w:sz="4" w:space="1" w:color="auto"/>
          <w:left w:val="single" w:sz="4" w:space="0" w:color="auto"/>
          <w:bottom w:val="single" w:sz="4" w:space="1" w:color="auto"/>
          <w:right w:val="single" w:sz="4" w:space="4" w:color="auto"/>
        </w:pBdr>
        <w:rPr>
          <w:rFonts w:ascii="Calibri" w:hAnsi="Calibri" w:cs="Calibri"/>
          <w:iCs/>
          <w:color w:val="000000" w:themeColor="text1"/>
          <w:sz w:val="22"/>
          <w:szCs w:val="22"/>
        </w:rPr>
      </w:pPr>
      <w:r w:rsidRPr="009F0500">
        <w:rPr>
          <w:rFonts w:ascii="Calibri" w:hAnsi="Calibri" w:cs="Calibri"/>
          <w:iCs/>
          <w:color w:val="000000" w:themeColor="text1"/>
          <w:sz w:val="22"/>
          <w:szCs w:val="22"/>
        </w:rPr>
        <w:t xml:space="preserve">- </w:t>
      </w:r>
      <w:r w:rsidR="009F0500" w:rsidRPr="009F0500">
        <w:rPr>
          <w:rFonts w:ascii="Calibri" w:hAnsi="Calibri" w:cs="Calibri"/>
          <w:iCs/>
          <w:color w:val="000000" w:themeColor="text1"/>
          <w:sz w:val="22"/>
          <w:szCs w:val="22"/>
        </w:rPr>
        <w:t>Cette étude examine l’A</w:t>
      </w:r>
      <w:r w:rsidR="009F0500">
        <w:rPr>
          <w:rFonts w:ascii="Calibri" w:hAnsi="Calibri" w:cs="Calibri"/>
          <w:iCs/>
          <w:color w:val="000000" w:themeColor="text1"/>
          <w:sz w:val="22"/>
          <w:szCs w:val="22"/>
        </w:rPr>
        <w:t>DN</w:t>
      </w:r>
      <w:r w:rsidR="009F0500" w:rsidRPr="009F0500">
        <w:rPr>
          <w:rFonts w:ascii="Calibri" w:hAnsi="Calibri" w:cs="Calibri"/>
          <w:iCs/>
          <w:color w:val="000000" w:themeColor="text1"/>
          <w:sz w:val="22"/>
          <w:szCs w:val="22"/>
        </w:rPr>
        <w:t xml:space="preserve"> d</w:t>
      </w:r>
      <w:r w:rsidR="009F0500">
        <w:rPr>
          <w:rFonts w:ascii="Calibri" w:hAnsi="Calibri" w:cs="Calibri"/>
          <w:iCs/>
          <w:color w:val="000000" w:themeColor="text1"/>
          <w:sz w:val="22"/>
          <w:szCs w:val="22"/>
        </w:rPr>
        <w:t>e quatre personnes enterrées sur le site de Shum Laka au Cameroun,</w:t>
      </w:r>
      <w:r w:rsidR="002311E4">
        <w:rPr>
          <w:rFonts w:ascii="Calibri" w:hAnsi="Calibri" w:cs="Calibri"/>
          <w:iCs/>
          <w:color w:val="000000" w:themeColor="text1"/>
          <w:sz w:val="22"/>
          <w:szCs w:val="22"/>
        </w:rPr>
        <w:t xml:space="preserve"> datant</w:t>
      </w:r>
      <w:r w:rsidR="009F0500">
        <w:rPr>
          <w:rFonts w:ascii="Calibri" w:hAnsi="Calibri" w:cs="Calibri"/>
          <w:iCs/>
          <w:color w:val="000000" w:themeColor="text1"/>
          <w:sz w:val="22"/>
          <w:szCs w:val="22"/>
        </w:rPr>
        <w:t xml:space="preserve"> </w:t>
      </w:r>
      <w:r w:rsidR="002311E4">
        <w:rPr>
          <w:rFonts w:ascii="Calibri" w:hAnsi="Calibri" w:cs="Calibri"/>
          <w:iCs/>
          <w:color w:val="000000" w:themeColor="text1"/>
          <w:sz w:val="22"/>
          <w:szCs w:val="22"/>
        </w:rPr>
        <w:t>d</w:t>
      </w:r>
      <w:r w:rsidR="00C41950">
        <w:rPr>
          <w:rFonts w:ascii="Calibri" w:hAnsi="Calibri" w:cs="Calibri"/>
          <w:iCs/>
          <w:color w:val="000000" w:themeColor="text1"/>
          <w:sz w:val="22"/>
          <w:szCs w:val="22"/>
        </w:rPr>
        <w:t>e</w:t>
      </w:r>
      <w:r w:rsidR="009F0500">
        <w:rPr>
          <w:rFonts w:ascii="Calibri" w:hAnsi="Calibri" w:cs="Calibri"/>
          <w:iCs/>
          <w:color w:val="000000" w:themeColor="text1"/>
          <w:sz w:val="22"/>
          <w:szCs w:val="22"/>
        </w:rPr>
        <w:t xml:space="preserve"> 8000 ans et 3000 ans, au moment de la transition entre les Âges de pierre et du fer. Cette étude fait le compte rendu sur le premier ADN ancien </w:t>
      </w:r>
      <w:r w:rsidR="007354D6">
        <w:rPr>
          <w:rFonts w:ascii="Calibri" w:hAnsi="Calibri" w:cs="Calibri"/>
          <w:iCs/>
          <w:color w:val="000000" w:themeColor="text1"/>
          <w:sz w:val="22"/>
          <w:szCs w:val="22"/>
        </w:rPr>
        <w:t>d’</w:t>
      </w:r>
      <w:r w:rsidR="002311E4">
        <w:rPr>
          <w:rFonts w:ascii="Calibri" w:hAnsi="Calibri" w:cs="Calibri"/>
          <w:iCs/>
          <w:color w:val="000000" w:themeColor="text1"/>
          <w:sz w:val="22"/>
          <w:szCs w:val="22"/>
        </w:rPr>
        <w:t xml:space="preserve">Afrique </w:t>
      </w:r>
      <w:r w:rsidR="00C41950">
        <w:rPr>
          <w:rFonts w:ascii="Calibri" w:hAnsi="Calibri" w:cs="Calibri"/>
          <w:iCs/>
          <w:color w:val="000000" w:themeColor="text1"/>
          <w:sz w:val="22"/>
          <w:szCs w:val="22"/>
        </w:rPr>
        <w:t>C</w:t>
      </w:r>
      <w:r w:rsidR="002311E4">
        <w:rPr>
          <w:rFonts w:ascii="Calibri" w:hAnsi="Calibri" w:cs="Calibri"/>
          <w:iCs/>
          <w:color w:val="000000" w:themeColor="text1"/>
          <w:sz w:val="22"/>
          <w:szCs w:val="22"/>
        </w:rPr>
        <w:t>entre</w:t>
      </w:r>
      <w:r w:rsidR="00C41950">
        <w:rPr>
          <w:rFonts w:ascii="Calibri" w:hAnsi="Calibri" w:cs="Calibri"/>
          <w:iCs/>
          <w:color w:val="000000" w:themeColor="text1"/>
          <w:sz w:val="22"/>
          <w:szCs w:val="22"/>
        </w:rPr>
        <w:t>-Ouest</w:t>
      </w:r>
      <w:r w:rsidR="002311E4">
        <w:rPr>
          <w:rFonts w:ascii="Calibri" w:hAnsi="Calibri" w:cs="Calibri"/>
          <w:iCs/>
          <w:color w:val="000000" w:themeColor="text1"/>
          <w:sz w:val="22"/>
          <w:szCs w:val="22"/>
        </w:rPr>
        <w:t xml:space="preserve"> et sur l’un des ADN les plus anciens provenant d</w:t>
      </w:r>
      <w:r w:rsidR="007354D6">
        <w:rPr>
          <w:rFonts w:ascii="Calibri" w:hAnsi="Calibri" w:cs="Calibri"/>
          <w:iCs/>
          <w:color w:val="000000" w:themeColor="text1"/>
          <w:sz w:val="22"/>
          <w:szCs w:val="22"/>
        </w:rPr>
        <w:t>’</w:t>
      </w:r>
      <w:r w:rsidR="002311E4">
        <w:rPr>
          <w:rFonts w:ascii="Calibri" w:hAnsi="Calibri" w:cs="Calibri"/>
          <w:iCs/>
          <w:color w:val="000000" w:themeColor="text1"/>
          <w:sz w:val="22"/>
          <w:szCs w:val="22"/>
        </w:rPr>
        <w:t xml:space="preserve">Afrique tropicale. </w:t>
      </w:r>
    </w:p>
    <w:p w14:paraId="7CF55226" w14:textId="6A5D6DEB" w:rsidR="00A07C43" w:rsidRPr="00C41950" w:rsidRDefault="00A07C43"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p>
    <w:p w14:paraId="007C524B" w14:textId="48C32B89" w:rsidR="002311E4" w:rsidRDefault="00A07C43"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r w:rsidRPr="007354D6">
        <w:rPr>
          <w:rFonts w:ascii="Calibri" w:hAnsi="Calibri" w:cs="Calibri"/>
          <w:bCs/>
          <w:color w:val="000000" w:themeColor="text1"/>
          <w:sz w:val="22"/>
          <w:szCs w:val="22"/>
        </w:rPr>
        <w:t xml:space="preserve">- </w:t>
      </w:r>
      <w:r w:rsidR="007354D6" w:rsidRPr="007354D6">
        <w:rPr>
          <w:rFonts w:ascii="Calibri" w:hAnsi="Calibri" w:cs="Calibri"/>
          <w:bCs/>
          <w:color w:val="000000" w:themeColor="text1"/>
          <w:sz w:val="22"/>
          <w:szCs w:val="22"/>
        </w:rPr>
        <w:t xml:space="preserve">Cette </w:t>
      </w:r>
      <w:r w:rsidR="007354D6">
        <w:rPr>
          <w:rFonts w:ascii="Calibri" w:hAnsi="Calibri" w:cs="Calibri"/>
          <w:bCs/>
          <w:color w:val="000000" w:themeColor="text1"/>
          <w:sz w:val="22"/>
          <w:szCs w:val="22"/>
        </w:rPr>
        <w:t xml:space="preserve">région </w:t>
      </w:r>
      <w:r w:rsidR="007354D6" w:rsidRPr="007354D6">
        <w:rPr>
          <w:rFonts w:ascii="Calibri" w:hAnsi="Calibri" w:cs="Calibri"/>
          <w:bCs/>
          <w:color w:val="000000" w:themeColor="text1"/>
          <w:sz w:val="22"/>
          <w:szCs w:val="22"/>
        </w:rPr>
        <w:t>de l’Afrique C</w:t>
      </w:r>
      <w:r w:rsidR="007354D6">
        <w:rPr>
          <w:rFonts w:ascii="Calibri" w:hAnsi="Calibri" w:cs="Calibri"/>
          <w:bCs/>
          <w:color w:val="000000" w:themeColor="text1"/>
          <w:sz w:val="22"/>
          <w:szCs w:val="22"/>
        </w:rPr>
        <w:t>entre-Ouest – les ‘</w:t>
      </w:r>
      <w:proofErr w:type="spellStart"/>
      <w:r w:rsidR="007354D6">
        <w:rPr>
          <w:rFonts w:ascii="Calibri" w:hAnsi="Calibri" w:cs="Calibri"/>
          <w:bCs/>
          <w:color w:val="000000" w:themeColor="text1"/>
          <w:sz w:val="22"/>
          <w:szCs w:val="22"/>
        </w:rPr>
        <w:t>Grassfields</w:t>
      </w:r>
      <w:proofErr w:type="spellEnd"/>
      <w:r w:rsidR="007354D6">
        <w:rPr>
          <w:rFonts w:ascii="Calibri" w:hAnsi="Calibri" w:cs="Calibri"/>
          <w:bCs/>
          <w:color w:val="000000" w:themeColor="text1"/>
          <w:sz w:val="22"/>
          <w:szCs w:val="22"/>
        </w:rPr>
        <w:t xml:space="preserve">’ au Cameroun – a été identifiée comme le berceau probable des langues Bantoues, le groupe de langues les plus répandues et diversifiées actuellement en Afrique. </w:t>
      </w:r>
      <w:r w:rsidR="007354D6" w:rsidRPr="007354D6">
        <w:rPr>
          <w:rFonts w:ascii="Calibri" w:hAnsi="Calibri" w:cs="Calibri"/>
          <w:bCs/>
          <w:color w:val="000000" w:themeColor="text1"/>
          <w:sz w:val="22"/>
          <w:szCs w:val="22"/>
        </w:rPr>
        <w:t>Depuis des décennies, les linguistes, archéologues et généticiens ont cherché</w:t>
      </w:r>
      <w:r w:rsidR="007354D6">
        <w:rPr>
          <w:rFonts w:ascii="Calibri" w:hAnsi="Calibri" w:cs="Calibri"/>
          <w:bCs/>
          <w:color w:val="000000" w:themeColor="text1"/>
          <w:sz w:val="22"/>
          <w:szCs w:val="22"/>
        </w:rPr>
        <w:t xml:space="preserve"> à identifier</w:t>
      </w:r>
      <w:r w:rsidR="007354D6" w:rsidRPr="007354D6">
        <w:rPr>
          <w:rFonts w:ascii="Calibri" w:hAnsi="Calibri" w:cs="Calibri"/>
          <w:bCs/>
          <w:color w:val="000000" w:themeColor="text1"/>
          <w:sz w:val="22"/>
          <w:szCs w:val="22"/>
        </w:rPr>
        <w:t xml:space="preserve"> l</w:t>
      </w:r>
      <w:r w:rsidR="007354D6">
        <w:rPr>
          <w:rFonts w:ascii="Calibri" w:hAnsi="Calibri" w:cs="Calibri"/>
          <w:bCs/>
          <w:color w:val="000000" w:themeColor="text1"/>
          <w:sz w:val="22"/>
          <w:szCs w:val="22"/>
        </w:rPr>
        <w:t>’origine des langues Bantoues et leur dispersion</w:t>
      </w:r>
      <w:r w:rsidR="00C90791">
        <w:rPr>
          <w:rFonts w:ascii="Calibri" w:hAnsi="Calibri" w:cs="Calibri"/>
          <w:bCs/>
          <w:color w:val="000000" w:themeColor="text1"/>
          <w:sz w:val="22"/>
          <w:szCs w:val="22"/>
        </w:rPr>
        <w:t xml:space="preserve"> après </w:t>
      </w:r>
      <w:r w:rsidR="007354D6">
        <w:rPr>
          <w:rFonts w:ascii="Calibri" w:hAnsi="Calibri" w:cs="Calibri"/>
          <w:bCs/>
          <w:color w:val="000000" w:themeColor="text1"/>
          <w:sz w:val="22"/>
          <w:szCs w:val="22"/>
        </w:rPr>
        <w:t>il y a plus ou moins 4000 ans.</w:t>
      </w:r>
    </w:p>
    <w:p w14:paraId="5A2D3274" w14:textId="77777777" w:rsidR="007354D6" w:rsidRPr="007354D6" w:rsidRDefault="007354D6"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p>
    <w:p w14:paraId="7F98CC84" w14:textId="2640AF8A" w:rsidR="007354D6" w:rsidRDefault="00736722"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r w:rsidRPr="002C0689">
        <w:rPr>
          <w:rFonts w:ascii="Calibri" w:hAnsi="Calibri" w:cs="Calibri"/>
          <w:bCs/>
          <w:color w:val="000000" w:themeColor="text1"/>
          <w:sz w:val="22"/>
          <w:szCs w:val="22"/>
        </w:rPr>
        <w:t xml:space="preserve">- </w:t>
      </w:r>
      <w:r w:rsidR="002C0689" w:rsidRPr="002C0689">
        <w:rPr>
          <w:rFonts w:ascii="Calibri" w:hAnsi="Calibri" w:cs="Calibri"/>
          <w:bCs/>
          <w:color w:val="000000" w:themeColor="text1"/>
          <w:sz w:val="22"/>
          <w:szCs w:val="22"/>
        </w:rPr>
        <w:t>Aucun des individus échantillonnés à Shum Laka ne sont étroitement reliés à la majorité des groupes Bantouphones actuels</w:t>
      </w:r>
      <w:r w:rsidR="002C0689">
        <w:rPr>
          <w:rFonts w:ascii="Calibri" w:hAnsi="Calibri" w:cs="Calibri"/>
          <w:bCs/>
          <w:color w:val="000000" w:themeColor="text1"/>
          <w:sz w:val="22"/>
          <w:szCs w:val="22"/>
        </w:rPr>
        <w:t xml:space="preserve">. Par contre, ils faisaient partie d’une population à part, qui a vécu dans la région, il y a plus de 5000 ans, et qui a été remplacée plus tard presqu’entièrement par des </w:t>
      </w:r>
      <w:r w:rsidR="00963C13">
        <w:rPr>
          <w:rFonts w:ascii="Calibri" w:hAnsi="Calibri" w:cs="Calibri"/>
          <w:bCs/>
          <w:color w:val="000000" w:themeColor="text1"/>
          <w:sz w:val="22"/>
          <w:szCs w:val="22"/>
        </w:rPr>
        <w:t>groupes</w:t>
      </w:r>
      <w:r w:rsidR="002C0689">
        <w:rPr>
          <w:rFonts w:ascii="Calibri" w:hAnsi="Calibri" w:cs="Calibri"/>
          <w:bCs/>
          <w:color w:val="000000" w:themeColor="text1"/>
          <w:sz w:val="22"/>
          <w:szCs w:val="22"/>
        </w:rPr>
        <w:t xml:space="preserve"> très différents dont les descendants </w:t>
      </w:r>
      <w:r w:rsidR="00963C13">
        <w:rPr>
          <w:rFonts w:ascii="Calibri" w:hAnsi="Calibri" w:cs="Calibri"/>
          <w:bCs/>
          <w:color w:val="000000" w:themeColor="text1"/>
          <w:sz w:val="22"/>
          <w:szCs w:val="22"/>
        </w:rPr>
        <w:t>correspondent à</w:t>
      </w:r>
      <w:r w:rsidR="002C0689">
        <w:rPr>
          <w:rFonts w:ascii="Calibri" w:hAnsi="Calibri" w:cs="Calibri"/>
          <w:bCs/>
          <w:color w:val="000000" w:themeColor="text1"/>
          <w:sz w:val="22"/>
          <w:szCs w:val="22"/>
        </w:rPr>
        <w:t xml:space="preserve"> la majorité</w:t>
      </w:r>
      <w:r w:rsidR="00963C13">
        <w:rPr>
          <w:rFonts w:ascii="Calibri" w:hAnsi="Calibri" w:cs="Calibri"/>
          <w:bCs/>
          <w:color w:val="000000" w:themeColor="text1"/>
          <w:sz w:val="22"/>
          <w:szCs w:val="22"/>
        </w:rPr>
        <w:t xml:space="preserve"> des peuples actuels au Cameroun.</w:t>
      </w:r>
    </w:p>
    <w:p w14:paraId="1A9B1A26" w14:textId="77777777" w:rsidR="00963C13" w:rsidRPr="003A2B85" w:rsidRDefault="00963C13"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p>
    <w:p w14:paraId="15B78920" w14:textId="36111FA7" w:rsidR="003A2B85" w:rsidRDefault="00075000" w:rsidP="003A2B85">
      <w:pPr>
        <w:pBdr>
          <w:top w:val="single" w:sz="4" w:space="1" w:color="auto"/>
          <w:left w:val="single" w:sz="4" w:space="0" w:color="auto"/>
          <w:bottom w:val="single" w:sz="4" w:space="1" w:color="auto"/>
          <w:right w:val="single" w:sz="4" w:space="4" w:color="auto"/>
        </w:pBdr>
        <w:rPr>
          <w:rFonts w:ascii="Calibri" w:hAnsi="Calibri" w:cs="Calibri"/>
          <w:color w:val="000000" w:themeColor="text1"/>
          <w:sz w:val="22"/>
          <w:szCs w:val="22"/>
        </w:rPr>
      </w:pPr>
      <w:r w:rsidRPr="003A2B85">
        <w:rPr>
          <w:rFonts w:ascii="Calibri" w:hAnsi="Calibri" w:cs="Calibri"/>
          <w:color w:val="000000" w:themeColor="text1"/>
          <w:sz w:val="22"/>
          <w:szCs w:val="22"/>
        </w:rPr>
        <w:t xml:space="preserve">- </w:t>
      </w:r>
      <w:r w:rsidR="003A2B85">
        <w:rPr>
          <w:rFonts w:ascii="Calibri" w:hAnsi="Calibri" w:cs="Calibri"/>
          <w:color w:val="000000" w:themeColor="text1"/>
          <w:sz w:val="22"/>
          <w:szCs w:val="22"/>
        </w:rPr>
        <w:t>A</w:t>
      </w:r>
      <w:r w:rsidR="003A2B85" w:rsidRPr="003A2B85">
        <w:rPr>
          <w:rFonts w:ascii="Calibri" w:hAnsi="Calibri" w:cs="Calibri"/>
          <w:color w:val="000000" w:themeColor="text1"/>
          <w:sz w:val="22"/>
          <w:szCs w:val="22"/>
        </w:rPr>
        <w:t xml:space="preserve">pproximativement </w:t>
      </w:r>
      <w:r w:rsidR="0013067E">
        <w:rPr>
          <w:rFonts w:ascii="Calibri" w:hAnsi="Calibri" w:cs="Calibri"/>
          <w:color w:val="000000" w:themeColor="text1"/>
          <w:sz w:val="22"/>
          <w:szCs w:val="22"/>
        </w:rPr>
        <w:t xml:space="preserve">les </w:t>
      </w:r>
      <w:r w:rsidR="003A2B85" w:rsidRPr="003A2B85">
        <w:rPr>
          <w:rFonts w:ascii="Calibri" w:hAnsi="Calibri" w:cs="Calibri"/>
          <w:color w:val="000000" w:themeColor="text1"/>
          <w:sz w:val="22"/>
          <w:szCs w:val="22"/>
        </w:rPr>
        <w:t>deux tiers de l</w:t>
      </w:r>
      <w:r w:rsidR="003A2B85">
        <w:rPr>
          <w:rFonts w:ascii="Calibri" w:hAnsi="Calibri" w:cs="Calibri"/>
          <w:color w:val="000000" w:themeColor="text1"/>
          <w:sz w:val="22"/>
          <w:szCs w:val="22"/>
        </w:rPr>
        <w:t>’</w:t>
      </w:r>
      <w:r w:rsidR="003A2B85" w:rsidRPr="003A2B85">
        <w:rPr>
          <w:rFonts w:ascii="Calibri" w:hAnsi="Calibri" w:cs="Calibri"/>
          <w:color w:val="000000" w:themeColor="text1"/>
          <w:sz w:val="22"/>
          <w:szCs w:val="22"/>
        </w:rPr>
        <w:t>ascendance</w:t>
      </w:r>
      <w:r w:rsidR="003A2B85">
        <w:rPr>
          <w:rFonts w:ascii="Calibri" w:hAnsi="Calibri" w:cs="Calibri"/>
          <w:color w:val="000000" w:themeColor="text1"/>
          <w:sz w:val="22"/>
          <w:szCs w:val="22"/>
        </w:rPr>
        <w:t xml:space="preserve"> d</w:t>
      </w:r>
      <w:r w:rsidR="003A2B85" w:rsidRPr="003A2B85">
        <w:rPr>
          <w:rFonts w:ascii="Calibri" w:hAnsi="Calibri" w:cs="Calibri"/>
          <w:color w:val="000000" w:themeColor="text1"/>
          <w:sz w:val="22"/>
          <w:szCs w:val="22"/>
        </w:rPr>
        <w:t xml:space="preserve">es individus de Shum Laka </w:t>
      </w:r>
      <w:r w:rsidR="003A2B85">
        <w:rPr>
          <w:rFonts w:ascii="Calibri" w:hAnsi="Calibri" w:cs="Calibri"/>
          <w:color w:val="000000" w:themeColor="text1"/>
          <w:sz w:val="22"/>
          <w:szCs w:val="22"/>
        </w:rPr>
        <w:t>provien</w:t>
      </w:r>
      <w:r w:rsidR="001610F3">
        <w:rPr>
          <w:rFonts w:ascii="Calibri" w:hAnsi="Calibri" w:cs="Calibri"/>
          <w:color w:val="000000" w:themeColor="text1"/>
          <w:sz w:val="22"/>
          <w:szCs w:val="22"/>
        </w:rPr>
        <w:t>nent</w:t>
      </w:r>
      <w:r w:rsidR="003A2B85">
        <w:rPr>
          <w:rFonts w:ascii="Calibri" w:hAnsi="Calibri" w:cs="Calibri"/>
          <w:color w:val="000000" w:themeColor="text1"/>
          <w:sz w:val="22"/>
          <w:szCs w:val="22"/>
        </w:rPr>
        <w:t xml:space="preserve"> d’une lignée précédemment inconnue et apparentée</w:t>
      </w:r>
      <w:r w:rsidR="009C0119">
        <w:rPr>
          <w:rFonts w:ascii="Calibri" w:hAnsi="Calibri" w:cs="Calibri"/>
          <w:color w:val="000000" w:themeColor="text1"/>
          <w:sz w:val="22"/>
          <w:szCs w:val="22"/>
        </w:rPr>
        <w:t xml:space="preserve"> de façon lointaine aux Ouest Africains actuels, et approximativement un tiers de leur ascendance provient d’une lignée apparentée aux chasseurs-cueilleurs </w:t>
      </w:r>
      <w:r w:rsidR="0013067E">
        <w:rPr>
          <w:rFonts w:ascii="Calibri" w:hAnsi="Calibri" w:cs="Calibri"/>
          <w:color w:val="000000" w:themeColor="text1"/>
          <w:sz w:val="22"/>
          <w:szCs w:val="22"/>
        </w:rPr>
        <w:t>C</w:t>
      </w:r>
      <w:r w:rsidR="009C0119">
        <w:rPr>
          <w:rFonts w:ascii="Calibri" w:hAnsi="Calibri" w:cs="Calibri"/>
          <w:color w:val="000000" w:themeColor="text1"/>
          <w:sz w:val="22"/>
          <w:szCs w:val="22"/>
        </w:rPr>
        <w:t xml:space="preserve">entre </w:t>
      </w:r>
      <w:r w:rsidR="0013067E">
        <w:rPr>
          <w:rFonts w:ascii="Calibri" w:hAnsi="Calibri" w:cs="Calibri"/>
          <w:color w:val="000000" w:themeColor="text1"/>
          <w:sz w:val="22"/>
          <w:szCs w:val="22"/>
        </w:rPr>
        <w:t>A</w:t>
      </w:r>
      <w:r w:rsidR="009C0119">
        <w:rPr>
          <w:rFonts w:ascii="Calibri" w:hAnsi="Calibri" w:cs="Calibri"/>
          <w:color w:val="000000" w:themeColor="text1"/>
          <w:sz w:val="22"/>
          <w:szCs w:val="22"/>
        </w:rPr>
        <w:t xml:space="preserve">fricains actuels. </w:t>
      </w:r>
      <w:r w:rsidR="009C0119" w:rsidRPr="009C0119">
        <w:rPr>
          <w:rFonts w:ascii="Calibri" w:hAnsi="Calibri" w:cs="Calibri"/>
          <w:color w:val="000000" w:themeColor="text1"/>
          <w:sz w:val="22"/>
          <w:szCs w:val="22"/>
        </w:rPr>
        <w:t>Cette découverte révèle une diversité génétique insoup</w:t>
      </w:r>
      <w:r w:rsidR="009C0119">
        <w:rPr>
          <w:rFonts w:ascii="Calibri" w:hAnsi="Calibri" w:cs="Calibri"/>
          <w:color w:val="000000" w:themeColor="text1"/>
          <w:sz w:val="22"/>
          <w:szCs w:val="22"/>
        </w:rPr>
        <w:t>ç</w:t>
      </w:r>
      <w:r w:rsidR="009C0119" w:rsidRPr="009C0119">
        <w:rPr>
          <w:rFonts w:ascii="Calibri" w:hAnsi="Calibri" w:cs="Calibri"/>
          <w:color w:val="000000" w:themeColor="text1"/>
          <w:sz w:val="22"/>
          <w:szCs w:val="22"/>
        </w:rPr>
        <w:t xml:space="preserve">onnée </w:t>
      </w:r>
      <w:r w:rsidR="007E5978">
        <w:rPr>
          <w:rFonts w:ascii="Calibri" w:hAnsi="Calibri" w:cs="Calibri"/>
          <w:color w:val="000000" w:themeColor="text1"/>
          <w:sz w:val="22"/>
          <w:szCs w:val="22"/>
        </w:rPr>
        <w:t xml:space="preserve">et </w:t>
      </w:r>
      <w:r w:rsidR="009C0119" w:rsidRPr="009C0119">
        <w:rPr>
          <w:rFonts w:ascii="Calibri" w:hAnsi="Calibri" w:cs="Calibri"/>
          <w:color w:val="000000" w:themeColor="text1"/>
          <w:sz w:val="22"/>
          <w:szCs w:val="22"/>
        </w:rPr>
        <w:t xml:space="preserve">antérieure </w:t>
      </w:r>
      <w:r w:rsidR="007E5978">
        <w:rPr>
          <w:rFonts w:ascii="Calibri" w:hAnsi="Calibri" w:cs="Calibri"/>
          <w:color w:val="000000" w:themeColor="text1"/>
          <w:sz w:val="22"/>
          <w:szCs w:val="22"/>
        </w:rPr>
        <w:t>à la diffusion des systèmes de production alimentaire.</w:t>
      </w:r>
    </w:p>
    <w:p w14:paraId="6DFF6B81" w14:textId="77777777" w:rsidR="007E5978" w:rsidRPr="009C0119" w:rsidRDefault="007E5978" w:rsidP="003A2B85">
      <w:pPr>
        <w:pBdr>
          <w:top w:val="single" w:sz="4" w:space="1" w:color="auto"/>
          <w:left w:val="single" w:sz="4" w:space="0" w:color="auto"/>
          <w:bottom w:val="single" w:sz="4" w:space="1" w:color="auto"/>
          <w:right w:val="single" w:sz="4" w:space="4" w:color="auto"/>
        </w:pBdr>
        <w:rPr>
          <w:rFonts w:ascii="Calibri" w:hAnsi="Calibri" w:cs="Calibri"/>
          <w:color w:val="000000" w:themeColor="text1"/>
          <w:sz w:val="22"/>
          <w:szCs w:val="22"/>
        </w:rPr>
      </w:pPr>
    </w:p>
    <w:p w14:paraId="03D16623" w14:textId="7EA75041" w:rsidR="007E5978" w:rsidRDefault="00A30090"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r w:rsidRPr="007E5978">
        <w:rPr>
          <w:rFonts w:ascii="Calibri" w:hAnsi="Calibri" w:cs="Calibri"/>
          <w:bCs/>
          <w:color w:val="000000" w:themeColor="text1"/>
          <w:sz w:val="22"/>
          <w:szCs w:val="22"/>
        </w:rPr>
        <w:t xml:space="preserve">- </w:t>
      </w:r>
      <w:r w:rsidR="007E5978" w:rsidRPr="007E5978">
        <w:rPr>
          <w:rFonts w:ascii="Calibri" w:hAnsi="Calibri" w:cs="Calibri"/>
          <w:bCs/>
          <w:color w:val="000000" w:themeColor="text1"/>
          <w:sz w:val="22"/>
          <w:szCs w:val="22"/>
        </w:rPr>
        <w:t xml:space="preserve">L’analyse </w:t>
      </w:r>
      <w:r w:rsidR="007E5978">
        <w:rPr>
          <w:rFonts w:ascii="Calibri" w:hAnsi="Calibri" w:cs="Calibri"/>
          <w:bCs/>
          <w:color w:val="000000" w:themeColor="text1"/>
          <w:sz w:val="22"/>
          <w:szCs w:val="22"/>
        </w:rPr>
        <w:t xml:space="preserve">des données d’ADN ancien provenant </w:t>
      </w:r>
      <w:r w:rsidR="007E5978" w:rsidRPr="007E5978">
        <w:rPr>
          <w:rFonts w:ascii="Calibri" w:hAnsi="Calibri" w:cs="Calibri"/>
          <w:bCs/>
          <w:color w:val="000000" w:themeColor="text1"/>
          <w:sz w:val="22"/>
          <w:szCs w:val="22"/>
        </w:rPr>
        <w:t xml:space="preserve">du génome entier </w:t>
      </w:r>
      <w:r w:rsidR="007E5978">
        <w:rPr>
          <w:rFonts w:ascii="Calibri" w:hAnsi="Calibri" w:cs="Calibri"/>
          <w:bCs/>
          <w:color w:val="000000" w:themeColor="text1"/>
          <w:sz w:val="22"/>
          <w:szCs w:val="22"/>
        </w:rPr>
        <w:t xml:space="preserve">a </w:t>
      </w:r>
      <w:r w:rsidR="00860CCE">
        <w:rPr>
          <w:rFonts w:ascii="Calibri" w:hAnsi="Calibri" w:cs="Calibri"/>
          <w:bCs/>
          <w:color w:val="000000" w:themeColor="text1"/>
          <w:sz w:val="22"/>
          <w:szCs w:val="22"/>
        </w:rPr>
        <w:t>apporté des informations clé sur les liens entre</w:t>
      </w:r>
      <w:r w:rsidR="0013067E">
        <w:rPr>
          <w:rFonts w:ascii="Calibri" w:hAnsi="Calibri" w:cs="Calibri"/>
          <w:bCs/>
          <w:color w:val="000000" w:themeColor="text1"/>
          <w:sz w:val="22"/>
          <w:szCs w:val="22"/>
        </w:rPr>
        <w:t xml:space="preserve"> les</w:t>
      </w:r>
      <w:r w:rsidR="00860CCE">
        <w:rPr>
          <w:rFonts w:ascii="Calibri" w:hAnsi="Calibri" w:cs="Calibri"/>
          <w:bCs/>
          <w:color w:val="000000" w:themeColor="text1"/>
          <w:sz w:val="22"/>
          <w:szCs w:val="22"/>
        </w:rPr>
        <w:t xml:space="preserve"> diverses ramifications précoces de</w:t>
      </w:r>
      <w:r w:rsidR="0013067E">
        <w:rPr>
          <w:rFonts w:ascii="Calibri" w:hAnsi="Calibri" w:cs="Calibri"/>
          <w:bCs/>
          <w:color w:val="000000" w:themeColor="text1"/>
          <w:sz w:val="22"/>
          <w:szCs w:val="22"/>
        </w:rPr>
        <w:t>s</w:t>
      </w:r>
      <w:r w:rsidR="00860CCE">
        <w:rPr>
          <w:rFonts w:ascii="Calibri" w:hAnsi="Calibri" w:cs="Calibri"/>
          <w:bCs/>
          <w:color w:val="000000" w:themeColor="text1"/>
          <w:sz w:val="22"/>
          <w:szCs w:val="22"/>
        </w:rPr>
        <w:t xml:space="preserve"> lignées humaines en Afrique. Les résultats suggèrent que les lignées </w:t>
      </w:r>
      <w:r w:rsidR="004943FA">
        <w:rPr>
          <w:rFonts w:ascii="Calibri" w:hAnsi="Calibri" w:cs="Calibri"/>
          <w:bCs/>
          <w:color w:val="000000" w:themeColor="text1"/>
          <w:sz w:val="22"/>
          <w:szCs w:val="22"/>
        </w:rPr>
        <w:t xml:space="preserve">menant aux chasseurs-cueilleurs </w:t>
      </w:r>
      <w:r w:rsidR="0013067E">
        <w:rPr>
          <w:rFonts w:ascii="Calibri" w:hAnsi="Calibri" w:cs="Calibri"/>
          <w:bCs/>
          <w:color w:val="000000" w:themeColor="text1"/>
          <w:sz w:val="22"/>
          <w:szCs w:val="22"/>
        </w:rPr>
        <w:t>C</w:t>
      </w:r>
      <w:r w:rsidR="004943FA">
        <w:rPr>
          <w:rFonts w:ascii="Calibri" w:hAnsi="Calibri" w:cs="Calibri"/>
          <w:bCs/>
          <w:color w:val="000000" w:themeColor="text1"/>
          <w:sz w:val="22"/>
          <w:szCs w:val="22"/>
        </w:rPr>
        <w:t xml:space="preserve">entre </w:t>
      </w:r>
      <w:r w:rsidR="0013067E">
        <w:rPr>
          <w:rFonts w:ascii="Calibri" w:hAnsi="Calibri" w:cs="Calibri"/>
          <w:bCs/>
          <w:color w:val="000000" w:themeColor="text1"/>
          <w:sz w:val="22"/>
          <w:szCs w:val="22"/>
        </w:rPr>
        <w:t>A</w:t>
      </w:r>
      <w:r w:rsidR="004943FA">
        <w:rPr>
          <w:rFonts w:ascii="Calibri" w:hAnsi="Calibri" w:cs="Calibri"/>
          <w:bCs/>
          <w:color w:val="000000" w:themeColor="text1"/>
          <w:sz w:val="22"/>
          <w:szCs w:val="22"/>
        </w:rPr>
        <w:t xml:space="preserve">fricains et </w:t>
      </w:r>
      <w:proofErr w:type="spellStart"/>
      <w:r w:rsidR="0013067E">
        <w:rPr>
          <w:rFonts w:ascii="Calibri" w:hAnsi="Calibri" w:cs="Calibri"/>
          <w:bCs/>
          <w:color w:val="000000" w:themeColor="text1"/>
          <w:sz w:val="22"/>
          <w:szCs w:val="22"/>
        </w:rPr>
        <w:t>S</w:t>
      </w:r>
      <w:r w:rsidR="004943FA">
        <w:rPr>
          <w:rFonts w:ascii="Calibri" w:hAnsi="Calibri" w:cs="Calibri"/>
          <w:bCs/>
          <w:color w:val="000000" w:themeColor="text1"/>
          <w:sz w:val="22"/>
          <w:szCs w:val="22"/>
        </w:rPr>
        <w:t>ud</w:t>
      </w:r>
      <w:r w:rsidR="0013067E">
        <w:rPr>
          <w:rFonts w:ascii="Calibri" w:hAnsi="Calibri" w:cs="Calibri"/>
          <w:bCs/>
          <w:color w:val="000000" w:themeColor="text1"/>
          <w:sz w:val="22"/>
          <w:szCs w:val="22"/>
        </w:rPr>
        <w:t xml:space="preserve"> A</w:t>
      </w:r>
      <w:r w:rsidR="004943FA">
        <w:rPr>
          <w:rFonts w:ascii="Calibri" w:hAnsi="Calibri" w:cs="Calibri"/>
          <w:bCs/>
          <w:color w:val="000000" w:themeColor="text1"/>
          <w:sz w:val="22"/>
          <w:szCs w:val="22"/>
        </w:rPr>
        <w:t>fricains</w:t>
      </w:r>
      <w:proofErr w:type="spellEnd"/>
      <w:r w:rsidR="004943FA">
        <w:rPr>
          <w:rFonts w:ascii="Calibri" w:hAnsi="Calibri" w:cs="Calibri"/>
          <w:bCs/>
          <w:color w:val="000000" w:themeColor="text1"/>
          <w:sz w:val="22"/>
          <w:szCs w:val="22"/>
        </w:rPr>
        <w:t xml:space="preserve"> actuels et tous les autres groupes humains actuels, ont divergé en étroite succession, il y a 250 000-200 000 ans.</w:t>
      </w:r>
    </w:p>
    <w:p w14:paraId="2E09CA22" w14:textId="77777777" w:rsidR="004943FA" w:rsidRPr="004943FA" w:rsidRDefault="004943FA"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p>
    <w:p w14:paraId="2CFE1403" w14:textId="72827642" w:rsidR="004943FA" w:rsidRPr="0035620B" w:rsidRDefault="00D30FFD"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r w:rsidRPr="004943FA">
        <w:rPr>
          <w:rFonts w:ascii="Calibri" w:hAnsi="Calibri" w:cs="Calibri"/>
          <w:bCs/>
          <w:color w:val="000000" w:themeColor="text1"/>
          <w:sz w:val="22"/>
          <w:szCs w:val="22"/>
        </w:rPr>
        <w:t xml:space="preserve">- </w:t>
      </w:r>
      <w:r w:rsidR="004943FA" w:rsidRPr="004943FA">
        <w:rPr>
          <w:rFonts w:ascii="Calibri" w:hAnsi="Calibri" w:cs="Calibri"/>
          <w:bCs/>
          <w:color w:val="000000" w:themeColor="text1"/>
          <w:sz w:val="22"/>
          <w:szCs w:val="22"/>
        </w:rPr>
        <w:t xml:space="preserve">Une autre série de divergences génétiques a été identifiée </w:t>
      </w:r>
      <w:r w:rsidR="004943FA">
        <w:rPr>
          <w:rFonts w:ascii="Calibri" w:hAnsi="Calibri" w:cs="Calibri"/>
          <w:bCs/>
          <w:color w:val="000000" w:themeColor="text1"/>
          <w:sz w:val="22"/>
          <w:szCs w:val="22"/>
        </w:rPr>
        <w:t>aux alentours</w:t>
      </w:r>
      <w:r w:rsidR="0035620B">
        <w:rPr>
          <w:rFonts w:ascii="Calibri" w:hAnsi="Calibri" w:cs="Calibri"/>
          <w:bCs/>
          <w:color w:val="000000" w:themeColor="text1"/>
          <w:sz w:val="22"/>
          <w:szCs w:val="22"/>
        </w:rPr>
        <w:t xml:space="preserve"> d’il y a 80 000-60 000 ans, incluant la lignée qui a mené à tous les groupes non africains actuels.</w:t>
      </w:r>
    </w:p>
    <w:p w14:paraId="573923FE" w14:textId="4626A1A3" w:rsidR="00D30FFD" w:rsidRPr="0035620B" w:rsidRDefault="00D30FFD" w:rsidP="00963C13">
      <w:pPr>
        <w:pBdr>
          <w:top w:val="single" w:sz="4" w:space="1" w:color="auto"/>
          <w:left w:val="single" w:sz="4" w:space="0" w:color="auto"/>
          <w:bottom w:val="single" w:sz="4" w:space="1" w:color="auto"/>
          <w:right w:val="single" w:sz="4" w:space="4" w:color="auto"/>
        </w:pBdr>
        <w:rPr>
          <w:rFonts w:ascii="Calibri" w:hAnsi="Calibri" w:cs="Calibri"/>
          <w:color w:val="000000" w:themeColor="text1"/>
          <w:sz w:val="22"/>
          <w:szCs w:val="22"/>
        </w:rPr>
      </w:pPr>
    </w:p>
    <w:p w14:paraId="67911F7A" w14:textId="242C32A3" w:rsidR="00510AA4" w:rsidRPr="0035620B" w:rsidRDefault="00D30FFD" w:rsidP="00963C13">
      <w:pPr>
        <w:pBdr>
          <w:top w:val="single" w:sz="4" w:space="1" w:color="auto"/>
          <w:left w:val="single" w:sz="4" w:space="0" w:color="auto"/>
          <w:bottom w:val="single" w:sz="4" w:space="1" w:color="auto"/>
          <w:right w:val="single" w:sz="4" w:space="4" w:color="auto"/>
        </w:pBdr>
        <w:rPr>
          <w:rFonts w:ascii="Calibri" w:hAnsi="Calibri" w:cs="Calibri"/>
          <w:color w:val="000000" w:themeColor="text1"/>
          <w:sz w:val="22"/>
          <w:szCs w:val="22"/>
        </w:rPr>
      </w:pPr>
      <w:r w:rsidRPr="0035620B">
        <w:rPr>
          <w:rFonts w:ascii="Calibri" w:hAnsi="Calibri" w:cs="Calibri"/>
          <w:color w:val="000000" w:themeColor="text1"/>
          <w:sz w:val="22"/>
          <w:szCs w:val="22"/>
        </w:rPr>
        <w:t xml:space="preserve">- </w:t>
      </w:r>
      <w:r w:rsidR="0035620B" w:rsidRPr="0035620B">
        <w:rPr>
          <w:rFonts w:ascii="Calibri" w:hAnsi="Calibri" w:cs="Calibri"/>
          <w:color w:val="000000" w:themeColor="text1"/>
          <w:sz w:val="22"/>
          <w:szCs w:val="22"/>
        </w:rPr>
        <w:t>Ces découvertes consolident les arguments récemment proposé</w:t>
      </w:r>
      <w:r w:rsidR="0035620B">
        <w:rPr>
          <w:rFonts w:ascii="Calibri" w:hAnsi="Calibri" w:cs="Calibri"/>
          <w:color w:val="000000" w:themeColor="text1"/>
          <w:sz w:val="22"/>
          <w:szCs w:val="22"/>
        </w:rPr>
        <w:t>s par les archéologues et généticiens : les origines humaines en Afrique ont probablement impliqué des populations</w:t>
      </w:r>
      <w:r w:rsidRPr="0035620B">
        <w:rPr>
          <w:rFonts w:ascii="Calibri" w:hAnsi="Calibri" w:cs="Calibri"/>
          <w:color w:val="000000" w:themeColor="text1"/>
          <w:sz w:val="22"/>
          <w:szCs w:val="22"/>
        </w:rPr>
        <w:t xml:space="preserve"> </w:t>
      </w:r>
      <w:r w:rsidR="0035620B">
        <w:rPr>
          <w:rFonts w:ascii="Calibri" w:hAnsi="Calibri" w:cs="Calibri"/>
          <w:color w:val="000000" w:themeColor="text1"/>
          <w:sz w:val="22"/>
          <w:szCs w:val="22"/>
        </w:rPr>
        <w:t>profondément divergentes et géographiquement</w:t>
      </w:r>
      <w:r w:rsidR="001A5244">
        <w:rPr>
          <w:rFonts w:ascii="Calibri" w:hAnsi="Calibri" w:cs="Calibri"/>
          <w:color w:val="000000" w:themeColor="text1"/>
          <w:sz w:val="22"/>
          <w:szCs w:val="22"/>
        </w:rPr>
        <w:t xml:space="preserve"> séparées</w:t>
      </w:r>
      <w:r w:rsidR="00886928" w:rsidRPr="0035620B">
        <w:rPr>
          <w:rFonts w:ascii="Calibri" w:hAnsi="Calibri" w:cs="Calibri"/>
          <w:color w:val="000000" w:themeColor="text1"/>
          <w:sz w:val="22"/>
          <w:szCs w:val="22"/>
        </w:rPr>
        <w:t>.</w:t>
      </w:r>
    </w:p>
    <w:p w14:paraId="2FAF091A" w14:textId="77777777" w:rsidR="00510AA4" w:rsidRPr="0035620B" w:rsidRDefault="00510AA4" w:rsidP="00963C13">
      <w:pPr>
        <w:pBdr>
          <w:top w:val="single" w:sz="4" w:space="1" w:color="auto"/>
          <w:left w:val="single" w:sz="4" w:space="0" w:color="auto"/>
          <w:bottom w:val="single" w:sz="4" w:space="1" w:color="auto"/>
          <w:right w:val="single" w:sz="4" w:space="4" w:color="auto"/>
        </w:pBdr>
        <w:rPr>
          <w:rFonts w:ascii="Calibri" w:hAnsi="Calibri" w:cs="Calibri"/>
          <w:bCs/>
          <w:color w:val="000000" w:themeColor="text1"/>
          <w:sz w:val="22"/>
          <w:szCs w:val="22"/>
        </w:rPr>
      </w:pPr>
    </w:p>
    <w:p w14:paraId="281EF06E" w14:textId="77777777" w:rsidR="00432E5B" w:rsidRPr="0035620B" w:rsidRDefault="00432E5B" w:rsidP="00B1316E">
      <w:pPr>
        <w:rPr>
          <w:rFonts w:ascii="Calibri" w:hAnsi="Calibri" w:cs="Calibri"/>
          <w:color w:val="000000" w:themeColor="text1"/>
          <w:sz w:val="22"/>
          <w:szCs w:val="22"/>
        </w:rPr>
      </w:pPr>
    </w:p>
    <w:p w14:paraId="46B66BE9" w14:textId="73BED801" w:rsidR="001A5244" w:rsidRPr="001A5244" w:rsidRDefault="001A5244" w:rsidP="00B1316E">
      <w:pPr>
        <w:rPr>
          <w:rFonts w:ascii="Calibri" w:hAnsi="Calibri" w:cs="Calibri"/>
          <w:color w:val="000000" w:themeColor="text1"/>
          <w:sz w:val="22"/>
          <w:szCs w:val="22"/>
        </w:rPr>
      </w:pPr>
      <w:r w:rsidRPr="001A5244">
        <w:rPr>
          <w:rFonts w:ascii="Calibri" w:hAnsi="Calibri" w:cs="Calibri"/>
          <w:color w:val="000000" w:themeColor="text1"/>
          <w:sz w:val="22"/>
          <w:szCs w:val="22"/>
        </w:rPr>
        <w:t>L’Afrique est le berceau d</w:t>
      </w:r>
      <w:r>
        <w:rPr>
          <w:rFonts w:ascii="Calibri" w:hAnsi="Calibri" w:cs="Calibri"/>
          <w:color w:val="000000" w:themeColor="text1"/>
          <w:sz w:val="22"/>
          <w:szCs w:val="22"/>
        </w:rPr>
        <w:t xml:space="preserve">e notre espèce – </w:t>
      </w:r>
      <w:r w:rsidRPr="001A5244">
        <w:rPr>
          <w:rFonts w:ascii="Calibri" w:hAnsi="Calibri" w:cs="Calibri"/>
          <w:i/>
          <w:color w:val="000000" w:themeColor="text1"/>
          <w:sz w:val="22"/>
          <w:szCs w:val="22"/>
        </w:rPr>
        <w:t>Homo sapiens</w:t>
      </w:r>
      <w:r>
        <w:rPr>
          <w:rFonts w:ascii="Calibri" w:hAnsi="Calibri" w:cs="Calibri"/>
          <w:color w:val="000000" w:themeColor="text1"/>
          <w:sz w:val="22"/>
          <w:szCs w:val="22"/>
        </w:rPr>
        <w:t xml:space="preserve"> – et </w:t>
      </w:r>
      <w:r w:rsidRPr="001A5244">
        <w:rPr>
          <w:rFonts w:ascii="Calibri" w:hAnsi="Calibri" w:cs="Calibri"/>
          <w:color w:val="000000" w:themeColor="text1"/>
          <w:sz w:val="22"/>
          <w:szCs w:val="22"/>
        </w:rPr>
        <w:t>abrite une diversité génétique humaine</w:t>
      </w:r>
      <w:r>
        <w:rPr>
          <w:rFonts w:ascii="Calibri" w:hAnsi="Calibri" w:cs="Calibri"/>
          <w:color w:val="000000" w:themeColor="text1"/>
          <w:sz w:val="22"/>
          <w:szCs w:val="22"/>
        </w:rPr>
        <w:t xml:space="preserve"> plus grande qu’ailleurs sur notre planète. </w:t>
      </w:r>
      <w:r w:rsidRPr="001A5244">
        <w:rPr>
          <w:rFonts w:ascii="Calibri" w:hAnsi="Calibri" w:cs="Calibri"/>
          <w:color w:val="000000" w:themeColor="text1"/>
          <w:sz w:val="22"/>
          <w:szCs w:val="22"/>
        </w:rPr>
        <w:t>Les études d’ADN ancien issu de sites archéologiques africains p</w:t>
      </w:r>
      <w:r>
        <w:rPr>
          <w:rFonts w:ascii="Calibri" w:hAnsi="Calibri" w:cs="Calibri"/>
          <w:color w:val="000000" w:themeColor="text1"/>
          <w:sz w:val="22"/>
          <w:szCs w:val="22"/>
        </w:rPr>
        <w:t xml:space="preserve">euvent ainsi nous </w:t>
      </w:r>
      <w:r w:rsidRPr="001A5244">
        <w:rPr>
          <w:rFonts w:ascii="Calibri" w:hAnsi="Calibri" w:cs="Calibri"/>
          <w:color w:val="000000" w:themeColor="text1"/>
          <w:sz w:val="22"/>
          <w:szCs w:val="22"/>
        </w:rPr>
        <w:t>éclair</w:t>
      </w:r>
      <w:r>
        <w:rPr>
          <w:rFonts w:ascii="Calibri" w:hAnsi="Calibri" w:cs="Calibri"/>
          <w:color w:val="000000" w:themeColor="text1"/>
          <w:sz w:val="22"/>
          <w:szCs w:val="22"/>
        </w:rPr>
        <w:t>er</w:t>
      </w:r>
      <w:r w:rsidRPr="001A5244">
        <w:rPr>
          <w:rFonts w:ascii="Calibri" w:hAnsi="Calibri" w:cs="Calibri"/>
          <w:color w:val="000000" w:themeColor="text1"/>
          <w:sz w:val="22"/>
          <w:szCs w:val="22"/>
        </w:rPr>
        <w:t xml:space="preserve"> sur les origines profondes de l'humanité</w:t>
      </w:r>
      <w:r>
        <w:rPr>
          <w:rFonts w:ascii="Calibri" w:hAnsi="Calibri" w:cs="Calibri"/>
          <w:color w:val="000000" w:themeColor="text1"/>
          <w:sz w:val="22"/>
          <w:szCs w:val="22"/>
        </w:rPr>
        <w:t xml:space="preserve">. </w:t>
      </w:r>
      <w:r w:rsidRPr="001A5244">
        <w:rPr>
          <w:rFonts w:ascii="Calibri" w:hAnsi="Calibri" w:cs="Calibri"/>
          <w:color w:val="000000" w:themeColor="text1"/>
          <w:sz w:val="22"/>
          <w:szCs w:val="22"/>
        </w:rPr>
        <w:t>Cependant, l’ADN ancien en provenance de l’Afrique est rare, ca</w:t>
      </w:r>
      <w:r>
        <w:rPr>
          <w:rFonts w:ascii="Calibri" w:hAnsi="Calibri" w:cs="Calibri"/>
          <w:color w:val="000000" w:themeColor="text1"/>
          <w:sz w:val="22"/>
          <w:szCs w:val="22"/>
        </w:rPr>
        <w:t>r cela est en partie d</w:t>
      </w:r>
      <w:r w:rsidR="00131C84">
        <w:rPr>
          <w:rFonts w:ascii="Calibri" w:hAnsi="Calibri" w:cs="Calibri"/>
          <w:color w:val="000000" w:themeColor="text1"/>
          <w:sz w:val="22"/>
          <w:szCs w:val="22"/>
        </w:rPr>
        <w:t>û</w:t>
      </w:r>
      <w:r>
        <w:rPr>
          <w:rFonts w:ascii="Calibri" w:hAnsi="Calibri" w:cs="Calibri"/>
          <w:color w:val="000000" w:themeColor="text1"/>
          <w:sz w:val="22"/>
          <w:szCs w:val="22"/>
        </w:rPr>
        <w:t xml:space="preserve"> aux défis d’extraire de l’ADN </w:t>
      </w:r>
      <w:r w:rsidR="00131C84">
        <w:rPr>
          <w:rFonts w:ascii="Calibri" w:hAnsi="Calibri" w:cs="Calibri"/>
          <w:color w:val="000000" w:themeColor="text1"/>
          <w:sz w:val="22"/>
          <w:szCs w:val="22"/>
        </w:rPr>
        <w:t>de squelettes mal conservés en contexte tropical.</w:t>
      </w:r>
    </w:p>
    <w:p w14:paraId="6758E825" w14:textId="257DDF42" w:rsidR="00E65FCF" w:rsidRPr="00E65FCF" w:rsidRDefault="00D775B8" w:rsidP="00E65FCF">
      <w:pPr>
        <w:rPr>
          <w:rFonts w:ascii="Calibri" w:hAnsi="Calibri" w:cs="Calibri"/>
          <w:color w:val="000000" w:themeColor="text1"/>
          <w:sz w:val="22"/>
          <w:szCs w:val="22"/>
        </w:rPr>
      </w:pPr>
      <w:r w:rsidRPr="00D775B8">
        <w:rPr>
          <w:rFonts w:ascii="Calibri" w:hAnsi="Calibri" w:cs="Calibri"/>
          <w:color w:val="000000" w:themeColor="text1"/>
          <w:sz w:val="22"/>
          <w:szCs w:val="22"/>
        </w:rPr>
        <w:t>Une équipe international</w:t>
      </w:r>
      <w:r>
        <w:rPr>
          <w:rFonts w:ascii="Calibri" w:hAnsi="Calibri" w:cs="Calibri"/>
          <w:color w:val="000000" w:themeColor="text1"/>
          <w:sz w:val="22"/>
          <w:szCs w:val="22"/>
        </w:rPr>
        <w:t xml:space="preserve">e </w:t>
      </w:r>
      <w:r w:rsidRPr="00D775B8">
        <w:rPr>
          <w:rFonts w:ascii="Calibri" w:hAnsi="Calibri" w:cs="Calibri"/>
          <w:color w:val="000000" w:themeColor="text1"/>
          <w:sz w:val="22"/>
          <w:szCs w:val="22"/>
        </w:rPr>
        <w:t xml:space="preserve">de </w:t>
      </w:r>
      <w:r>
        <w:rPr>
          <w:rFonts w:ascii="Calibri" w:hAnsi="Calibri" w:cs="Calibri"/>
          <w:color w:val="000000" w:themeColor="text1"/>
          <w:sz w:val="22"/>
          <w:szCs w:val="22"/>
        </w:rPr>
        <w:t>re</w:t>
      </w:r>
      <w:r w:rsidRPr="00D775B8">
        <w:rPr>
          <w:rFonts w:ascii="Calibri" w:hAnsi="Calibri" w:cs="Calibri"/>
          <w:color w:val="000000" w:themeColor="text1"/>
          <w:sz w:val="22"/>
          <w:szCs w:val="22"/>
        </w:rPr>
        <w:t>c</w:t>
      </w:r>
      <w:r>
        <w:rPr>
          <w:rFonts w:ascii="Calibri" w:hAnsi="Calibri" w:cs="Calibri"/>
          <w:color w:val="000000" w:themeColor="text1"/>
          <w:sz w:val="22"/>
          <w:szCs w:val="22"/>
        </w:rPr>
        <w:t xml:space="preserve">herche, dirigée par des scientifiques de la </w:t>
      </w:r>
      <w:r w:rsidRPr="00D775B8">
        <w:rPr>
          <w:rFonts w:ascii="Calibri" w:hAnsi="Calibri" w:cs="Calibri"/>
          <w:color w:val="000000" w:themeColor="text1"/>
          <w:sz w:val="22"/>
          <w:szCs w:val="22"/>
        </w:rPr>
        <w:t xml:space="preserve">Harvard </w:t>
      </w:r>
      <w:proofErr w:type="spellStart"/>
      <w:r w:rsidRPr="00D775B8">
        <w:rPr>
          <w:rFonts w:ascii="Calibri" w:hAnsi="Calibri" w:cs="Calibri"/>
          <w:color w:val="000000" w:themeColor="text1"/>
          <w:sz w:val="22"/>
          <w:szCs w:val="22"/>
        </w:rPr>
        <w:t>Medical</w:t>
      </w:r>
      <w:proofErr w:type="spellEnd"/>
      <w:r w:rsidRPr="00D775B8">
        <w:rPr>
          <w:rFonts w:ascii="Calibri" w:hAnsi="Calibri" w:cs="Calibri"/>
          <w:color w:val="000000" w:themeColor="text1"/>
          <w:sz w:val="22"/>
          <w:szCs w:val="22"/>
        </w:rPr>
        <w:t xml:space="preserve"> </w:t>
      </w:r>
      <w:proofErr w:type="spellStart"/>
      <w:r w:rsidRPr="00D775B8">
        <w:rPr>
          <w:rFonts w:ascii="Calibri" w:hAnsi="Calibri" w:cs="Calibri"/>
          <w:color w:val="000000" w:themeColor="text1"/>
          <w:sz w:val="22"/>
          <w:szCs w:val="22"/>
        </w:rPr>
        <w:t>School</w:t>
      </w:r>
      <w:proofErr w:type="spellEnd"/>
      <w:r>
        <w:rPr>
          <w:rFonts w:ascii="Calibri" w:hAnsi="Calibri" w:cs="Calibri"/>
          <w:color w:val="000000" w:themeColor="text1"/>
          <w:sz w:val="22"/>
          <w:szCs w:val="22"/>
        </w:rPr>
        <w:t xml:space="preserve">, a séquencé de l’ADN de quatre enfants enterrés il y a 8000 ans et 3000 ans, à Shum Laka au Cameroun, </w:t>
      </w:r>
      <w:r>
        <w:rPr>
          <w:rFonts w:ascii="Calibri" w:hAnsi="Calibri" w:cs="Calibri"/>
          <w:color w:val="000000" w:themeColor="text1"/>
          <w:sz w:val="22"/>
          <w:szCs w:val="22"/>
        </w:rPr>
        <w:lastRenderedPageBreak/>
        <w:t>site icone de l’archéologie, fouillé par une équipe belge et camerounaise il y a</w:t>
      </w:r>
      <w:r w:rsidR="0013067E">
        <w:rPr>
          <w:rFonts w:ascii="Calibri" w:hAnsi="Calibri" w:cs="Calibri"/>
          <w:color w:val="000000" w:themeColor="text1"/>
          <w:sz w:val="22"/>
          <w:szCs w:val="22"/>
        </w:rPr>
        <w:t xml:space="preserve"> plus de</w:t>
      </w:r>
      <w:r>
        <w:rPr>
          <w:rFonts w:ascii="Calibri" w:hAnsi="Calibri" w:cs="Calibri"/>
          <w:color w:val="000000" w:themeColor="text1"/>
          <w:sz w:val="22"/>
          <w:szCs w:val="22"/>
        </w:rPr>
        <w:t xml:space="preserve"> 30 ans. Ces découvertes, publiées le 22 Janvier dans </w:t>
      </w:r>
      <w:r w:rsidRPr="00D775B8">
        <w:rPr>
          <w:rFonts w:ascii="Calibri" w:hAnsi="Calibri" w:cs="Calibri"/>
          <w:i/>
          <w:color w:val="000000" w:themeColor="text1"/>
          <w:sz w:val="22"/>
          <w:szCs w:val="22"/>
        </w:rPr>
        <w:t>Nature</w:t>
      </w:r>
      <w:r>
        <w:rPr>
          <w:rFonts w:ascii="Calibri" w:hAnsi="Calibri" w:cs="Calibri"/>
          <w:color w:val="000000" w:themeColor="text1"/>
          <w:sz w:val="22"/>
          <w:szCs w:val="22"/>
        </w:rPr>
        <w:t>, représentent</w:t>
      </w:r>
      <w:r w:rsidR="00E65FCF">
        <w:rPr>
          <w:rFonts w:ascii="Calibri" w:hAnsi="Calibri" w:cs="Calibri"/>
          <w:color w:val="000000" w:themeColor="text1"/>
          <w:sz w:val="22"/>
          <w:szCs w:val="22"/>
        </w:rPr>
        <w:t xml:space="preserve"> le premier ADN ancien pour l’Afrique Centre Ouest et </w:t>
      </w:r>
      <w:r w:rsidR="00E65FCF">
        <w:rPr>
          <w:rFonts w:ascii="Calibri" w:hAnsi="Calibri" w:cs="Calibri"/>
          <w:iCs/>
          <w:color w:val="000000" w:themeColor="text1"/>
          <w:sz w:val="22"/>
          <w:szCs w:val="22"/>
        </w:rPr>
        <w:t>l’un des ADN les plus anciens retrouvé</w:t>
      </w:r>
      <w:r w:rsidR="0013067E">
        <w:rPr>
          <w:rFonts w:ascii="Calibri" w:hAnsi="Calibri" w:cs="Calibri"/>
          <w:iCs/>
          <w:color w:val="000000" w:themeColor="text1"/>
          <w:sz w:val="22"/>
          <w:szCs w:val="22"/>
        </w:rPr>
        <w:t>s</w:t>
      </w:r>
      <w:r w:rsidR="00E65FCF">
        <w:rPr>
          <w:rFonts w:ascii="Calibri" w:hAnsi="Calibri" w:cs="Calibri"/>
          <w:iCs/>
          <w:color w:val="000000" w:themeColor="text1"/>
          <w:sz w:val="22"/>
          <w:szCs w:val="22"/>
        </w:rPr>
        <w:t xml:space="preserve"> en contexte tropical africain. </w:t>
      </w:r>
      <w:r w:rsidR="00E65FCF" w:rsidRPr="00E65FCF">
        <w:rPr>
          <w:rFonts w:ascii="Calibri" w:hAnsi="Calibri" w:cs="Calibri"/>
          <w:iCs/>
          <w:color w:val="000000" w:themeColor="text1"/>
          <w:sz w:val="22"/>
          <w:szCs w:val="22"/>
        </w:rPr>
        <w:t>Elles nous permettent de mieux comprendre les liens ancestraux p</w:t>
      </w:r>
      <w:r w:rsidR="00E65FCF">
        <w:rPr>
          <w:rFonts w:ascii="Calibri" w:hAnsi="Calibri" w:cs="Calibri"/>
          <w:iCs/>
          <w:color w:val="000000" w:themeColor="text1"/>
          <w:sz w:val="22"/>
          <w:szCs w:val="22"/>
        </w:rPr>
        <w:t xml:space="preserve">rofonds au sein des </w:t>
      </w:r>
      <w:r w:rsidR="00E65FCF" w:rsidRPr="00E65FCF">
        <w:rPr>
          <w:rFonts w:ascii="Calibri" w:hAnsi="Calibri" w:cs="Calibri"/>
          <w:iCs/>
          <w:color w:val="000000" w:themeColor="text1"/>
          <w:sz w:val="22"/>
          <w:szCs w:val="22"/>
        </w:rPr>
        <w:t xml:space="preserve">premiers </w:t>
      </w:r>
      <w:r w:rsidR="00E65FCF" w:rsidRPr="00E65FCF">
        <w:rPr>
          <w:rFonts w:ascii="Calibri" w:hAnsi="Calibri" w:cs="Calibri"/>
          <w:i/>
          <w:iCs/>
          <w:color w:val="000000" w:themeColor="text1"/>
          <w:sz w:val="22"/>
          <w:szCs w:val="22"/>
        </w:rPr>
        <w:t xml:space="preserve">Homo sapiens </w:t>
      </w:r>
      <w:r w:rsidR="00E65FCF" w:rsidRPr="00E65FCF">
        <w:rPr>
          <w:rFonts w:ascii="Calibri" w:hAnsi="Calibri" w:cs="Calibri"/>
          <w:color w:val="000000" w:themeColor="text1"/>
          <w:sz w:val="22"/>
          <w:szCs w:val="22"/>
        </w:rPr>
        <w:t xml:space="preserve">en Afrique sub-saharienne. </w:t>
      </w:r>
    </w:p>
    <w:p w14:paraId="7265744F" w14:textId="17D86783" w:rsidR="00736722" w:rsidRDefault="00736722" w:rsidP="00B1316E">
      <w:pPr>
        <w:rPr>
          <w:rFonts w:ascii="Calibri" w:hAnsi="Calibri" w:cs="Calibri"/>
          <w:color w:val="000000" w:themeColor="text1"/>
          <w:sz w:val="22"/>
          <w:szCs w:val="22"/>
        </w:rPr>
      </w:pPr>
    </w:p>
    <w:p w14:paraId="6407D63E" w14:textId="6434683E" w:rsidR="006E776B" w:rsidRPr="006E776B" w:rsidRDefault="006E776B" w:rsidP="00B1316E">
      <w:pPr>
        <w:rPr>
          <w:rFonts w:ascii="Calibri" w:hAnsi="Calibri" w:cs="Calibri"/>
          <w:b/>
          <w:color w:val="000000" w:themeColor="text1"/>
          <w:sz w:val="22"/>
          <w:szCs w:val="22"/>
        </w:rPr>
      </w:pPr>
      <w:r w:rsidRPr="006E776B">
        <w:rPr>
          <w:rFonts w:ascii="Calibri" w:hAnsi="Calibri" w:cs="Calibri"/>
          <w:b/>
          <w:color w:val="000000" w:themeColor="text1"/>
          <w:sz w:val="22"/>
          <w:szCs w:val="22"/>
        </w:rPr>
        <w:t>Un site archéologique unique avec une conservation exceptionnelle</w:t>
      </w:r>
    </w:p>
    <w:p w14:paraId="3676AC48" w14:textId="55C11933" w:rsidR="002425D5" w:rsidRPr="00DB6C35" w:rsidRDefault="006E776B" w:rsidP="00B1316E">
      <w:pPr>
        <w:rPr>
          <w:rFonts w:ascii="Calibri" w:hAnsi="Calibri" w:cs="Calibri"/>
          <w:bCs/>
          <w:color w:val="000000" w:themeColor="text1"/>
          <w:sz w:val="22"/>
          <w:szCs w:val="22"/>
        </w:rPr>
      </w:pPr>
      <w:r w:rsidRPr="006E776B">
        <w:rPr>
          <w:rFonts w:ascii="Calibri" w:hAnsi="Calibri" w:cs="Calibri"/>
          <w:bCs/>
          <w:color w:val="000000" w:themeColor="text1"/>
          <w:sz w:val="22"/>
          <w:szCs w:val="22"/>
        </w:rPr>
        <w:t>Shum Laka est un a</w:t>
      </w:r>
      <w:r>
        <w:rPr>
          <w:rFonts w:ascii="Calibri" w:hAnsi="Calibri" w:cs="Calibri"/>
          <w:bCs/>
          <w:color w:val="000000" w:themeColor="text1"/>
          <w:sz w:val="22"/>
          <w:szCs w:val="22"/>
        </w:rPr>
        <w:t xml:space="preserve">bri-sous-roche situé dans la région des </w:t>
      </w:r>
      <w:r w:rsidR="002425D5">
        <w:rPr>
          <w:rFonts w:ascii="Calibri" w:hAnsi="Calibri" w:cs="Calibri"/>
          <w:bCs/>
          <w:color w:val="000000" w:themeColor="text1"/>
          <w:sz w:val="22"/>
          <w:szCs w:val="22"/>
        </w:rPr>
        <w:t>‘</w:t>
      </w:r>
      <w:proofErr w:type="spellStart"/>
      <w:r>
        <w:rPr>
          <w:rFonts w:ascii="Calibri" w:hAnsi="Calibri" w:cs="Calibri"/>
          <w:bCs/>
          <w:color w:val="000000" w:themeColor="text1"/>
          <w:sz w:val="22"/>
          <w:szCs w:val="22"/>
        </w:rPr>
        <w:t>Grassfields</w:t>
      </w:r>
      <w:proofErr w:type="spellEnd"/>
      <w:r w:rsidR="002425D5">
        <w:rPr>
          <w:rFonts w:ascii="Calibri" w:hAnsi="Calibri" w:cs="Calibri"/>
          <w:bCs/>
          <w:color w:val="000000" w:themeColor="text1"/>
          <w:sz w:val="22"/>
          <w:szCs w:val="22"/>
        </w:rPr>
        <w:t xml:space="preserve">’ au Cameroun, un lieu depuis longtemps pointé du doigt par les linguistes comme le berceau probable des langues Bantoues, un groupe de langues diversifiées, largement répandues et parlées actuellement par plus d’un tiers des Africains. </w:t>
      </w:r>
      <w:r w:rsidR="002425D5" w:rsidRPr="002425D5">
        <w:rPr>
          <w:rFonts w:ascii="Calibri" w:hAnsi="Calibri" w:cs="Calibri"/>
          <w:bCs/>
          <w:color w:val="000000" w:themeColor="text1"/>
          <w:sz w:val="22"/>
          <w:szCs w:val="22"/>
        </w:rPr>
        <w:t>“Les linguistes, les archéologues et les généticiens ont étudié l’origine et la diffusion des langues Bantoues depuis des dizaines d’années, et l</w:t>
      </w:r>
      <w:r w:rsidR="0013067E">
        <w:rPr>
          <w:rFonts w:ascii="Calibri" w:hAnsi="Calibri" w:cs="Calibri"/>
          <w:bCs/>
          <w:color w:val="000000" w:themeColor="text1"/>
          <w:sz w:val="22"/>
          <w:szCs w:val="22"/>
        </w:rPr>
        <w:t>es</w:t>
      </w:r>
      <w:r w:rsidR="002425D5" w:rsidRPr="002425D5">
        <w:rPr>
          <w:rFonts w:ascii="Calibri" w:hAnsi="Calibri" w:cs="Calibri"/>
          <w:bCs/>
          <w:color w:val="000000" w:themeColor="text1"/>
          <w:sz w:val="22"/>
          <w:szCs w:val="22"/>
        </w:rPr>
        <w:t xml:space="preserve"> </w:t>
      </w:r>
      <w:proofErr w:type="spellStart"/>
      <w:r w:rsidR="002425D5" w:rsidRPr="002425D5">
        <w:rPr>
          <w:rFonts w:ascii="Calibri" w:hAnsi="Calibri" w:cs="Calibri"/>
          <w:bCs/>
          <w:color w:val="000000" w:themeColor="text1"/>
          <w:sz w:val="22"/>
          <w:szCs w:val="22"/>
        </w:rPr>
        <w:t>Grassfields</w:t>
      </w:r>
      <w:proofErr w:type="spellEnd"/>
      <w:r w:rsidR="002425D5" w:rsidRPr="002425D5">
        <w:rPr>
          <w:rFonts w:ascii="Calibri" w:hAnsi="Calibri" w:cs="Calibri"/>
          <w:bCs/>
          <w:color w:val="000000" w:themeColor="text1"/>
          <w:sz w:val="22"/>
          <w:szCs w:val="22"/>
        </w:rPr>
        <w:t xml:space="preserve"> est une </w:t>
      </w:r>
      <w:r w:rsidR="0013067E">
        <w:rPr>
          <w:rFonts w:ascii="Calibri" w:hAnsi="Calibri" w:cs="Calibri"/>
          <w:bCs/>
          <w:color w:val="000000" w:themeColor="text1"/>
          <w:sz w:val="22"/>
          <w:szCs w:val="22"/>
        </w:rPr>
        <w:t xml:space="preserve">région </w:t>
      </w:r>
      <w:r w:rsidR="002425D5" w:rsidRPr="002425D5">
        <w:rPr>
          <w:rFonts w:ascii="Calibri" w:hAnsi="Calibri" w:cs="Calibri"/>
          <w:bCs/>
          <w:color w:val="000000" w:themeColor="text1"/>
          <w:sz w:val="22"/>
          <w:szCs w:val="22"/>
        </w:rPr>
        <w:t>clé pour cette question</w:t>
      </w:r>
      <w:r w:rsidR="00962079" w:rsidRPr="002425D5">
        <w:rPr>
          <w:rFonts w:ascii="Calibri" w:hAnsi="Calibri" w:cs="Calibri"/>
          <w:bCs/>
          <w:color w:val="000000" w:themeColor="text1"/>
          <w:sz w:val="22"/>
          <w:szCs w:val="22"/>
        </w:rPr>
        <w:t>,</w:t>
      </w:r>
      <w:r w:rsidR="00234B43" w:rsidRPr="002425D5">
        <w:rPr>
          <w:rFonts w:ascii="Calibri" w:hAnsi="Calibri" w:cs="Calibri"/>
          <w:bCs/>
          <w:color w:val="000000" w:themeColor="text1"/>
          <w:sz w:val="22"/>
          <w:szCs w:val="22"/>
        </w:rPr>
        <w:t xml:space="preserve">” </w:t>
      </w:r>
      <w:r w:rsidR="002425D5" w:rsidRPr="002425D5">
        <w:rPr>
          <w:rFonts w:ascii="Calibri" w:hAnsi="Calibri" w:cs="Calibri"/>
          <w:bCs/>
          <w:color w:val="000000" w:themeColor="text1"/>
          <w:sz w:val="22"/>
          <w:szCs w:val="22"/>
        </w:rPr>
        <w:t>mentionne</w:t>
      </w:r>
      <w:r w:rsidR="00234B43" w:rsidRPr="002425D5">
        <w:rPr>
          <w:rFonts w:ascii="Calibri" w:hAnsi="Calibri" w:cs="Calibri"/>
          <w:bCs/>
          <w:color w:val="000000" w:themeColor="text1"/>
          <w:sz w:val="22"/>
          <w:szCs w:val="22"/>
        </w:rPr>
        <w:t xml:space="preserve"> Dr. Mary </w:t>
      </w:r>
      <w:proofErr w:type="spellStart"/>
      <w:r w:rsidR="00234B43" w:rsidRPr="002425D5">
        <w:rPr>
          <w:rFonts w:ascii="Calibri" w:hAnsi="Calibri" w:cs="Calibri"/>
          <w:bCs/>
          <w:color w:val="000000" w:themeColor="text1"/>
          <w:sz w:val="22"/>
          <w:szCs w:val="22"/>
        </w:rPr>
        <w:t>Prendergast</w:t>
      </w:r>
      <w:proofErr w:type="spellEnd"/>
      <w:r w:rsidR="00234B43" w:rsidRPr="002425D5">
        <w:rPr>
          <w:rFonts w:ascii="Calibri" w:hAnsi="Calibri" w:cs="Calibri"/>
          <w:bCs/>
          <w:color w:val="000000" w:themeColor="text1"/>
          <w:sz w:val="22"/>
          <w:szCs w:val="22"/>
        </w:rPr>
        <w:t xml:space="preserve"> </w:t>
      </w:r>
      <w:r w:rsidR="002425D5" w:rsidRPr="002425D5">
        <w:rPr>
          <w:rFonts w:ascii="Calibri" w:hAnsi="Calibri" w:cs="Calibri"/>
          <w:bCs/>
          <w:color w:val="000000" w:themeColor="text1"/>
          <w:sz w:val="22"/>
          <w:szCs w:val="22"/>
        </w:rPr>
        <w:t xml:space="preserve">de la </w:t>
      </w:r>
      <w:r w:rsidR="00234B43" w:rsidRPr="002425D5">
        <w:rPr>
          <w:rFonts w:ascii="Calibri" w:hAnsi="Calibri" w:cs="Calibri"/>
          <w:bCs/>
          <w:color w:val="000000" w:themeColor="text1"/>
          <w:sz w:val="22"/>
          <w:szCs w:val="22"/>
        </w:rPr>
        <w:t xml:space="preserve">Saint Louis </w:t>
      </w:r>
      <w:proofErr w:type="spellStart"/>
      <w:r w:rsidR="00234B43" w:rsidRPr="002425D5">
        <w:rPr>
          <w:rFonts w:ascii="Calibri" w:hAnsi="Calibri" w:cs="Calibri"/>
          <w:bCs/>
          <w:color w:val="000000" w:themeColor="text1"/>
          <w:sz w:val="22"/>
          <w:szCs w:val="22"/>
        </w:rPr>
        <w:t>University</w:t>
      </w:r>
      <w:proofErr w:type="spellEnd"/>
      <w:r w:rsidR="00234B43" w:rsidRPr="002425D5">
        <w:rPr>
          <w:rFonts w:ascii="Calibri" w:hAnsi="Calibri" w:cs="Calibri"/>
          <w:bCs/>
          <w:color w:val="000000" w:themeColor="text1"/>
          <w:sz w:val="22"/>
          <w:szCs w:val="22"/>
        </w:rPr>
        <w:t xml:space="preserve">, </w:t>
      </w:r>
      <w:r w:rsidR="002425D5" w:rsidRPr="002425D5">
        <w:rPr>
          <w:rFonts w:ascii="Calibri" w:hAnsi="Calibri" w:cs="Calibri"/>
          <w:bCs/>
          <w:color w:val="000000" w:themeColor="text1"/>
          <w:sz w:val="22"/>
          <w:szCs w:val="22"/>
        </w:rPr>
        <w:t xml:space="preserve">une auteure </w:t>
      </w:r>
      <w:proofErr w:type="spellStart"/>
      <w:r w:rsidR="002425D5" w:rsidRPr="002425D5">
        <w:rPr>
          <w:rFonts w:ascii="Calibri" w:hAnsi="Calibri" w:cs="Calibri"/>
          <w:bCs/>
          <w:color w:val="000000" w:themeColor="text1"/>
          <w:sz w:val="22"/>
          <w:szCs w:val="22"/>
        </w:rPr>
        <w:t>co</w:t>
      </w:r>
      <w:proofErr w:type="spellEnd"/>
      <w:r w:rsidR="002425D5" w:rsidRPr="002425D5">
        <w:rPr>
          <w:rFonts w:ascii="Calibri" w:hAnsi="Calibri" w:cs="Calibri"/>
          <w:bCs/>
          <w:color w:val="000000" w:themeColor="text1"/>
          <w:sz w:val="22"/>
          <w:szCs w:val="22"/>
        </w:rPr>
        <w:t>-superviseure de l’étude</w:t>
      </w:r>
      <w:r w:rsidR="00234B43" w:rsidRPr="002425D5">
        <w:rPr>
          <w:rFonts w:ascii="Calibri" w:hAnsi="Calibri" w:cs="Calibri"/>
          <w:bCs/>
          <w:color w:val="000000" w:themeColor="text1"/>
          <w:sz w:val="22"/>
          <w:szCs w:val="22"/>
        </w:rPr>
        <w:t xml:space="preserve">. </w:t>
      </w:r>
      <w:r w:rsidR="002425D5">
        <w:rPr>
          <w:rFonts w:ascii="Calibri" w:hAnsi="Calibri" w:cs="Calibri"/>
          <w:bCs/>
          <w:color w:val="000000" w:themeColor="text1"/>
          <w:sz w:val="22"/>
          <w:szCs w:val="22"/>
        </w:rPr>
        <w:t xml:space="preserve">Le consensus, c’est que le groupe de langues Bantoues a pris origine en Afrique Centre-Ouest, avant </w:t>
      </w:r>
      <w:r w:rsidR="00DB6C35">
        <w:rPr>
          <w:rFonts w:ascii="Calibri" w:hAnsi="Calibri" w:cs="Calibri"/>
          <w:bCs/>
          <w:color w:val="000000" w:themeColor="text1"/>
          <w:sz w:val="22"/>
          <w:szCs w:val="22"/>
        </w:rPr>
        <w:t xml:space="preserve">de se diffuser à travers toute la moitié sud du continent, il y a de cela, après environ 4000 ans. </w:t>
      </w:r>
      <w:r w:rsidR="00DB6C35" w:rsidRPr="00DB6C35">
        <w:rPr>
          <w:rFonts w:ascii="Calibri" w:hAnsi="Calibri" w:cs="Calibri"/>
          <w:bCs/>
          <w:color w:val="000000" w:themeColor="text1"/>
          <w:sz w:val="22"/>
          <w:szCs w:val="22"/>
        </w:rPr>
        <w:t>Il est supposé que cette diffusion soit la raison q</w:t>
      </w:r>
      <w:r w:rsidR="00DB6C35">
        <w:rPr>
          <w:rFonts w:ascii="Calibri" w:hAnsi="Calibri" w:cs="Calibri"/>
          <w:bCs/>
          <w:color w:val="000000" w:themeColor="text1"/>
          <w:sz w:val="22"/>
          <w:szCs w:val="22"/>
        </w:rPr>
        <w:t>ui expliquerait que la majorité des peuples provenant de l’Afrique centrale, de l’est et du sud soient génétiquement si proches les uns des autres</w:t>
      </w:r>
      <w:r w:rsidR="0013067E">
        <w:rPr>
          <w:rFonts w:ascii="Calibri" w:hAnsi="Calibri" w:cs="Calibri"/>
          <w:bCs/>
          <w:color w:val="000000" w:themeColor="text1"/>
          <w:sz w:val="22"/>
          <w:szCs w:val="22"/>
        </w:rPr>
        <w:t xml:space="preserve">, ainsi que </w:t>
      </w:r>
      <w:r w:rsidR="00DB6C35">
        <w:rPr>
          <w:rFonts w:ascii="Calibri" w:hAnsi="Calibri" w:cs="Calibri"/>
          <w:bCs/>
          <w:color w:val="000000" w:themeColor="text1"/>
          <w:sz w:val="22"/>
          <w:szCs w:val="22"/>
        </w:rPr>
        <w:t>des Ouest Africains.</w:t>
      </w:r>
    </w:p>
    <w:p w14:paraId="127194C7" w14:textId="77777777" w:rsidR="00DB6C35" w:rsidRPr="00DB6C35" w:rsidRDefault="00DB6C35" w:rsidP="00B1316E">
      <w:pPr>
        <w:rPr>
          <w:rFonts w:ascii="Calibri" w:hAnsi="Calibri" w:cs="Calibri"/>
          <w:bCs/>
          <w:color w:val="000000" w:themeColor="text1"/>
          <w:sz w:val="22"/>
          <w:szCs w:val="22"/>
        </w:rPr>
      </w:pPr>
    </w:p>
    <w:p w14:paraId="01FF1606" w14:textId="26B6FC14" w:rsidR="00DB6C35" w:rsidRDefault="00CA0EF0" w:rsidP="00B1316E">
      <w:pPr>
        <w:rPr>
          <w:rFonts w:ascii="Calibri" w:hAnsi="Calibri" w:cs="Calibri"/>
          <w:bCs/>
          <w:color w:val="000000" w:themeColor="text1"/>
          <w:sz w:val="22"/>
          <w:szCs w:val="22"/>
        </w:rPr>
      </w:pPr>
      <w:r w:rsidRPr="00DB6C35">
        <w:rPr>
          <w:rFonts w:ascii="Calibri" w:hAnsi="Calibri" w:cs="Calibri"/>
          <w:bCs/>
          <w:color w:val="000000" w:themeColor="text1"/>
          <w:sz w:val="22"/>
          <w:szCs w:val="22"/>
        </w:rPr>
        <w:t>“</w:t>
      </w:r>
      <w:r w:rsidR="001A5888" w:rsidRPr="00DB6C35">
        <w:rPr>
          <w:rFonts w:ascii="Calibri" w:hAnsi="Calibri" w:cs="Calibri"/>
          <w:bCs/>
          <w:color w:val="000000" w:themeColor="text1"/>
          <w:sz w:val="22"/>
          <w:szCs w:val="22"/>
        </w:rPr>
        <w:t xml:space="preserve">Shum Laka </w:t>
      </w:r>
      <w:r w:rsidR="00DB6C35" w:rsidRPr="00DB6C35">
        <w:rPr>
          <w:rFonts w:ascii="Calibri" w:hAnsi="Calibri" w:cs="Calibri"/>
          <w:bCs/>
          <w:color w:val="000000" w:themeColor="text1"/>
          <w:sz w:val="22"/>
          <w:szCs w:val="22"/>
        </w:rPr>
        <w:t>est un point de référence pour comprendre l’histoire profonde de l’Afrique Centre-Ouest</w:t>
      </w:r>
      <w:r w:rsidRPr="00DB6C35">
        <w:rPr>
          <w:rFonts w:ascii="Calibri" w:hAnsi="Calibri" w:cs="Calibri"/>
          <w:bCs/>
          <w:color w:val="000000" w:themeColor="text1"/>
          <w:sz w:val="22"/>
          <w:szCs w:val="22"/>
        </w:rPr>
        <w:t xml:space="preserve">,” </w:t>
      </w:r>
      <w:r w:rsidR="00DB6C35" w:rsidRPr="00DB6C35">
        <w:rPr>
          <w:rFonts w:ascii="Calibri" w:hAnsi="Calibri" w:cs="Calibri"/>
          <w:bCs/>
          <w:color w:val="000000" w:themeColor="text1"/>
          <w:sz w:val="22"/>
          <w:szCs w:val="22"/>
        </w:rPr>
        <w:t>mentionne</w:t>
      </w:r>
      <w:r w:rsidRPr="00DB6C35">
        <w:rPr>
          <w:rFonts w:ascii="Calibri" w:hAnsi="Calibri" w:cs="Calibri"/>
          <w:bCs/>
          <w:color w:val="000000" w:themeColor="text1"/>
          <w:sz w:val="22"/>
          <w:szCs w:val="22"/>
        </w:rPr>
        <w:t xml:space="preserve"> Dr. Isabelle Ribot</w:t>
      </w:r>
      <w:r w:rsidR="00327C8D" w:rsidRPr="00DB6C35">
        <w:rPr>
          <w:rFonts w:ascii="Calibri" w:hAnsi="Calibri" w:cs="Calibri"/>
          <w:bCs/>
          <w:color w:val="000000" w:themeColor="text1"/>
          <w:sz w:val="22"/>
          <w:szCs w:val="22"/>
        </w:rPr>
        <w:t xml:space="preserve">, </w:t>
      </w:r>
      <w:r w:rsidR="00DB6C35" w:rsidRPr="00DB6C35">
        <w:rPr>
          <w:rFonts w:ascii="Calibri" w:hAnsi="Calibri" w:cs="Calibri"/>
          <w:bCs/>
          <w:color w:val="000000" w:themeColor="text1"/>
          <w:sz w:val="22"/>
          <w:szCs w:val="22"/>
        </w:rPr>
        <w:t>une anthropologue de l’Université de Montréal, qui a fouillé et étudié les sépultures, et qui est une auteure clé de cette étude.</w:t>
      </w:r>
      <w:r w:rsidR="00DB6C35">
        <w:rPr>
          <w:rFonts w:ascii="Calibri" w:hAnsi="Calibri" w:cs="Calibri"/>
          <w:bCs/>
          <w:color w:val="000000" w:themeColor="text1"/>
          <w:sz w:val="22"/>
          <w:szCs w:val="22"/>
        </w:rPr>
        <w:t xml:space="preserve"> L’abri-sous-roche de Shum Laka a été fouillé dans les années 1980 et 1990 par des archéologues de la Belgique et du Cameroun</w:t>
      </w:r>
      <w:r w:rsidR="00D11D74">
        <w:rPr>
          <w:rFonts w:ascii="Calibri" w:hAnsi="Calibri" w:cs="Calibri"/>
          <w:bCs/>
          <w:color w:val="000000" w:themeColor="text1"/>
          <w:sz w:val="22"/>
          <w:szCs w:val="22"/>
        </w:rPr>
        <w:t>. Il possède une collection archéologique impressionnante et bien datée, avec des dates radiocarbones allant jusqu’à 30 000 ans. Tout un ensemble de pierres taillées, de restes botaniques et fauniques, ainsi que de la poterie, suggèrent un mode de vie basé à long terme sur la chasse et la cueillette en forêt et ensuite accompagné d’une transition vers l’exploitation arboricole intensive</w:t>
      </w:r>
      <w:r w:rsidR="001D52B3">
        <w:rPr>
          <w:rFonts w:ascii="Calibri" w:hAnsi="Calibri" w:cs="Calibri"/>
          <w:bCs/>
          <w:color w:val="000000" w:themeColor="text1"/>
          <w:sz w:val="22"/>
          <w:szCs w:val="22"/>
        </w:rPr>
        <w:t>.</w:t>
      </w:r>
    </w:p>
    <w:p w14:paraId="3593F2D3" w14:textId="07D76737" w:rsidR="001D52B3" w:rsidRDefault="001D52B3" w:rsidP="00B1316E">
      <w:pPr>
        <w:rPr>
          <w:rFonts w:ascii="Calibri" w:hAnsi="Calibri" w:cs="Calibri"/>
          <w:bCs/>
          <w:color w:val="000000" w:themeColor="text1"/>
          <w:sz w:val="22"/>
          <w:szCs w:val="22"/>
        </w:rPr>
      </w:pPr>
    </w:p>
    <w:p w14:paraId="51923C2B" w14:textId="0DEDF38D" w:rsidR="00B86F9E" w:rsidRPr="00B86F9E" w:rsidRDefault="001D52B3" w:rsidP="00B86F9E">
      <w:pPr>
        <w:rPr>
          <w:rFonts w:ascii="Calibri" w:hAnsi="Calibri" w:cs="Calibri"/>
          <w:bCs/>
          <w:color w:val="000000" w:themeColor="text1"/>
          <w:sz w:val="22"/>
          <w:szCs w:val="22"/>
        </w:rPr>
      </w:pPr>
      <w:r w:rsidRPr="001D52B3">
        <w:rPr>
          <w:rFonts w:ascii="Calibri" w:hAnsi="Calibri" w:cs="Calibri"/>
          <w:bCs/>
          <w:color w:val="000000" w:themeColor="text1"/>
          <w:sz w:val="22"/>
          <w:szCs w:val="22"/>
        </w:rPr>
        <w:t>Shum Laka est emblématique pou</w:t>
      </w:r>
      <w:r>
        <w:rPr>
          <w:rFonts w:ascii="Calibri" w:hAnsi="Calibri" w:cs="Calibri"/>
          <w:bCs/>
          <w:color w:val="000000" w:themeColor="text1"/>
          <w:sz w:val="22"/>
          <w:szCs w:val="22"/>
        </w:rPr>
        <w:t>r</w:t>
      </w:r>
      <w:r w:rsidRPr="001D52B3">
        <w:rPr>
          <w:rFonts w:ascii="Calibri" w:hAnsi="Calibri" w:cs="Calibri"/>
          <w:bCs/>
          <w:color w:val="000000" w:themeColor="text1"/>
          <w:sz w:val="22"/>
          <w:szCs w:val="22"/>
        </w:rPr>
        <w:t xml:space="preserve"> le</w:t>
      </w:r>
      <w:r w:rsidR="00A15D0E" w:rsidRPr="001D52B3">
        <w:rPr>
          <w:rFonts w:ascii="Calibri" w:hAnsi="Calibri" w:cs="Calibri"/>
          <w:bCs/>
          <w:color w:val="000000" w:themeColor="text1"/>
          <w:sz w:val="22"/>
          <w:szCs w:val="22"/>
        </w:rPr>
        <w:t xml:space="preserve"> </w:t>
      </w:r>
      <w:r w:rsidR="00305E73" w:rsidRPr="001D52B3">
        <w:rPr>
          <w:rFonts w:ascii="Calibri" w:hAnsi="Calibri" w:cs="Calibri"/>
          <w:bCs/>
          <w:color w:val="000000" w:themeColor="text1"/>
          <w:sz w:val="22"/>
          <w:szCs w:val="22"/>
        </w:rPr>
        <w:t>‘</w:t>
      </w:r>
      <w:r w:rsidR="00A15D0E" w:rsidRPr="001D52B3">
        <w:rPr>
          <w:rFonts w:ascii="Calibri" w:hAnsi="Calibri" w:cs="Calibri"/>
          <w:bCs/>
          <w:color w:val="000000" w:themeColor="text1"/>
          <w:sz w:val="22"/>
          <w:szCs w:val="22"/>
        </w:rPr>
        <w:t xml:space="preserve">Stone to </w:t>
      </w:r>
      <w:proofErr w:type="spellStart"/>
      <w:r w:rsidR="00A15D0E" w:rsidRPr="001D52B3">
        <w:rPr>
          <w:rFonts w:ascii="Calibri" w:hAnsi="Calibri" w:cs="Calibri"/>
          <w:bCs/>
          <w:color w:val="000000" w:themeColor="text1"/>
          <w:sz w:val="22"/>
          <w:szCs w:val="22"/>
        </w:rPr>
        <w:t>Metal</w:t>
      </w:r>
      <w:proofErr w:type="spellEnd"/>
      <w:r w:rsidR="00A15D0E" w:rsidRPr="001D52B3">
        <w:rPr>
          <w:rFonts w:ascii="Calibri" w:hAnsi="Calibri" w:cs="Calibri"/>
          <w:bCs/>
          <w:color w:val="000000" w:themeColor="text1"/>
          <w:sz w:val="22"/>
          <w:szCs w:val="22"/>
        </w:rPr>
        <w:t xml:space="preserve"> Age</w:t>
      </w:r>
      <w:r w:rsidR="00305E73" w:rsidRPr="001D52B3">
        <w:rPr>
          <w:rFonts w:ascii="Calibri" w:hAnsi="Calibri" w:cs="Calibri"/>
          <w:bCs/>
          <w:color w:val="000000" w:themeColor="text1"/>
          <w:sz w:val="22"/>
          <w:szCs w:val="22"/>
        </w:rPr>
        <w:t>’</w:t>
      </w:r>
      <w:r w:rsidR="00A15D0E" w:rsidRPr="001D52B3">
        <w:rPr>
          <w:rFonts w:ascii="Calibri" w:hAnsi="Calibri" w:cs="Calibri"/>
          <w:bCs/>
          <w:color w:val="000000" w:themeColor="text1"/>
          <w:sz w:val="22"/>
          <w:szCs w:val="22"/>
        </w:rPr>
        <w:t xml:space="preserve"> </w:t>
      </w:r>
      <w:r w:rsidRPr="001D52B3">
        <w:rPr>
          <w:rFonts w:ascii="Calibri" w:hAnsi="Calibri" w:cs="Calibri"/>
          <w:bCs/>
          <w:color w:val="000000" w:themeColor="text1"/>
          <w:sz w:val="22"/>
          <w:szCs w:val="22"/>
        </w:rPr>
        <w:t xml:space="preserve">(ou de la </w:t>
      </w:r>
      <w:r w:rsidR="0013067E">
        <w:rPr>
          <w:rFonts w:ascii="Calibri" w:hAnsi="Calibri" w:cs="Calibri"/>
          <w:bCs/>
          <w:color w:val="000000" w:themeColor="text1"/>
          <w:sz w:val="22"/>
          <w:szCs w:val="22"/>
        </w:rPr>
        <w:t>P</w:t>
      </w:r>
      <w:r w:rsidRPr="001D52B3">
        <w:rPr>
          <w:rFonts w:ascii="Calibri" w:hAnsi="Calibri" w:cs="Calibri"/>
          <w:bCs/>
          <w:color w:val="000000" w:themeColor="text1"/>
          <w:sz w:val="22"/>
          <w:szCs w:val="22"/>
        </w:rPr>
        <w:t>ierre à l’</w:t>
      </w:r>
      <w:r w:rsidRPr="0013067E">
        <w:rPr>
          <w:rFonts w:ascii="Calibri" w:hAnsi="Calibri" w:cs="Calibri"/>
          <w:bCs/>
          <w:caps/>
          <w:color w:val="000000" w:themeColor="text1"/>
          <w:sz w:val="22"/>
          <w:szCs w:val="22"/>
        </w:rPr>
        <w:t>â</w:t>
      </w:r>
      <w:r w:rsidRPr="001D52B3">
        <w:rPr>
          <w:rFonts w:ascii="Calibri" w:hAnsi="Calibri" w:cs="Calibri"/>
          <w:bCs/>
          <w:color w:val="000000" w:themeColor="text1"/>
          <w:sz w:val="22"/>
          <w:szCs w:val="22"/>
        </w:rPr>
        <w:t xml:space="preserve">ge du </w:t>
      </w:r>
      <w:r w:rsidR="0013067E">
        <w:rPr>
          <w:rFonts w:ascii="Calibri" w:hAnsi="Calibri" w:cs="Calibri"/>
          <w:bCs/>
          <w:color w:val="000000" w:themeColor="text1"/>
          <w:sz w:val="22"/>
          <w:szCs w:val="22"/>
        </w:rPr>
        <w:t>M</w:t>
      </w:r>
      <w:r w:rsidRPr="001D52B3">
        <w:rPr>
          <w:rFonts w:ascii="Calibri" w:hAnsi="Calibri" w:cs="Calibri"/>
          <w:bCs/>
          <w:color w:val="000000" w:themeColor="text1"/>
          <w:sz w:val="22"/>
          <w:szCs w:val="22"/>
        </w:rPr>
        <w:t xml:space="preserve">étal), une période critique pour l’histoire de l’Afrique Centre-Ouest qui par la suite donnera naissance à la métallurgie et à l’agriculture durant l’âge du fer. Durant cette période, ce site a servi à plusieurs reprises de lieu d’enterrements pour des familles, avec </w:t>
      </w:r>
      <w:r>
        <w:rPr>
          <w:rFonts w:ascii="Calibri" w:hAnsi="Calibri" w:cs="Calibri"/>
          <w:bCs/>
          <w:color w:val="000000" w:themeColor="text1"/>
          <w:sz w:val="22"/>
          <w:szCs w:val="22"/>
        </w:rPr>
        <w:t xml:space="preserve">18 individus (surtout des enfants) enterrés selon deux phases principales, il y a aux alentours de 8000 ans et de </w:t>
      </w:r>
      <w:r w:rsidRPr="00B86F9E">
        <w:rPr>
          <w:rFonts w:ascii="Calibri" w:hAnsi="Calibri" w:cs="Calibri"/>
          <w:bCs/>
          <w:color w:val="000000" w:themeColor="text1"/>
          <w:sz w:val="22"/>
          <w:szCs w:val="22"/>
        </w:rPr>
        <w:t>3000 ans.</w:t>
      </w:r>
      <w:r w:rsidR="00775099" w:rsidRPr="00B86F9E">
        <w:rPr>
          <w:rFonts w:ascii="Calibri" w:hAnsi="Calibri" w:cs="Calibri"/>
          <w:bCs/>
          <w:color w:val="000000" w:themeColor="text1"/>
          <w:sz w:val="22"/>
          <w:szCs w:val="22"/>
        </w:rPr>
        <w:t xml:space="preserve"> </w:t>
      </w:r>
      <w:r w:rsidR="004A548D" w:rsidRPr="00B86F9E">
        <w:rPr>
          <w:rFonts w:ascii="Calibri" w:hAnsi="Calibri" w:cs="Calibri"/>
          <w:bCs/>
          <w:color w:val="000000" w:themeColor="text1"/>
          <w:sz w:val="22"/>
          <w:szCs w:val="22"/>
        </w:rPr>
        <w:t>“</w:t>
      </w:r>
      <w:r w:rsidRPr="00B86F9E">
        <w:rPr>
          <w:rFonts w:ascii="Calibri" w:hAnsi="Calibri" w:cs="Calibri"/>
          <w:bCs/>
          <w:color w:val="000000" w:themeColor="text1"/>
          <w:sz w:val="22"/>
          <w:szCs w:val="22"/>
        </w:rPr>
        <w:t>De telles sépultures sont uniques pour l’Afrique de l’Ouest et du Centre</w:t>
      </w:r>
      <w:r w:rsidR="004A548D" w:rsidRPr="00B86F9E">
        <w:rPr>
          <w:rFonts w:ascii="Calibri" w:hAnsi="Calibri" w:cs="Calibri"/>
          <w:bCs/>
          <w:color w:val="000000" w:themeColor="text1"/>
          <w:sz w:val="22"/>
          <w:szCs w:val="22"/>
        </w:rPr>
        <w:t xml:space="preserve">,” </w:t>
      </w:r>
      <w:r w:rsidR="00B86F9E" w:rsidRPr="00B86F9E">
        <w:rPr>
          <w:rFonts w:ascii="Calibri" w:hAnsi="Calibri" w:cs="Calibri"/>
          <w:bCs/>
          <w:color w:val="000000" w:themeColor="text1"/>
          <w:sz w:val="22"/>
          <w:szCs w:val="22"/>
        </w:rPr>
        <w:t>mentionne</w:t>
      </w:r>
      <w:r w:rsidR="00C2680E" w:rsidRPr="00B86F9E">
        <w:rPr>
          <w:rFonts w:ascii="Calibri" w:hAnsi="Calibri" w:cs="Calibri"/>
          <w:bCs/>
          <w:color w:val="000000" w:themeColor="text1"/>
          <w:sz w:val="22"/>
          <w:szCs w:val="22"/>
        </w:rPr>
        <w:t xml:space="preserve"> </w:t>
      </w:r>
      <w:r w:rsidR="004A548D" w:rsidRPr="00B86F9E">
        <w:rPr>
          <w:rFonts w:ascii="Calibri" w:hAnsi="Calibri" w:cs="Calibri"/>
          <w:bCs/>
          <w:color w:val="000000" w:themeColor="text1"/>
          <w:sz w:val="22"/>
          <w:szCs w:val="22"/>
        </w:rPr>
        <w:t>Ribot, “</w:t>
      </w:r>
      <w:r w:rsidR="00B86F9E" w:rsidRPr="00B86F9E">
        <w:rPr>
          <w:rFonts w:ascii="Calibri" w:hAnsi="Calibri" w:cs="Calibri"/>
          <w:bCs/>
          <w:color w:val="000000" w:themeColor="text1"/>
          <w:sz w:val="22"/>
          <w:szCs w:val="22"/>
        </w:rPr>
        <w:t>car les squelettes humains sont ici extrêmement rares avant l’âge du fer. Les environnements tropicaux et les sols acides ne sont pas favorables pour la conservation des os, ainsi les résultats de notre étude sont réellement exceptionnels.”</w:t>
      </w:r>
    </w:p>
    <w:p w14:paraId="5D5281DE" w14:textId="280B4C24" w:rsidR="00000AFC" w:rsidRDefault="00000AFC" w:rsidP="00B1316E">
      <w:pPr>
        <w:rPr>
          <w:rFonts w:ascii="Calibri" w:hAnsi="Calibri" w:cs="Calibri"/>
          <w:bCs/>
          <w:color w:val="000000" w:themeColor="text1"/>
          <w:sz w:val="22"/>
          <w:szCs w:val="22"/>
        </w:rPr>
      </w:pPr>
    </w:p>
    <w:p w14:paraId="5D827525" w14:textId="0435D98A" w:rsidR="00627D98" w:rsidRDefault="00627D98" w:rsidP="00627D98">
      <w:pPr>
        <w:rPr>
          <w:rFonts w:ascii="Calibri" w:hAnsi="Calibri" w:cs="Calibri"/>
          <w:bCs/>
          <w:color w:val="000000" w:themeColor="text1"/>
          <w:sz w:val="22"/>
          <w:szCs w:val="22"/>
        </w:rPr>
      </w:pPr>
      <w:r>
        <w:rPr>
          <w:rFonts w:ascii="Calibri" w:hAnsi="Calibri" w:cs="Calibri"/>
          <w:bCs/>
          <w:color w:val="000000" w:themeColor="text1"/>
          <w:sz w:val="22"/>
          <w:szCs w:val="22"/>
        </w:rPr>
        <w:t xml:space="preserve">Les scientifiques de la Harvard </w:t>
      </w:r>
      <w:proofErr w:type="spellStart"/>
      <w:r>
        <w:rPr>
          <w:rFonts w:ascii="Calibri" w:hAnsi="Calibri" w:cs="Calibri"/>
          <w:bCs/>
          <w:color w:val="000000" w:themeColor="text1"/>
          <w:sz w:val="22"/>
          <w:szCs w:val="22"/>
        </w:rPr>
        <w:t>Medical</w:t>
      </w:r>
      <w:proofErr w:type="spellEnd"/>
      <w:r>
        <w:rPr>
          <w:rFonts w:ascii="Calibri" w:hAnsi="Calibri" w:cs="Calibri"/>
          <w:bCs/>
          <w:color w:val="000000" w:themeColor="text1"/>
          <w:sz w:val="22"/>
          <w:szCs w:val="22"/>
        </w:rPr>
        <w:t xml:space="preserve"> </w:t>
      </w:r>
      <w:proofErr w:type="spellStart"/>
      <w:r>
        <w:rPr>
          <w:rFonts w:ascii="Calibri" w:hAnsi="Calibri" w:cs="Calibri"/>
          <w:bCs/>
          <w:color w:val="000000" w:themeColor="text1"/>
          <w:sz w:val="22"/>
          <w:szCs w:val="22"/>
        </w:rPr>
        <w:t>School</w:t>
      </w:r>
      <w:proofErr w:type="spellEnd"/>
      <w:r>
        <w:rPr>
          <w:rFonts w:ascii="Calibri" w:hAnsi="Calibri" w:cs="Calibri"/>
          <w:bCs/>
          <w:color w:val="000000" w:themeColor="text1"/>
          <w:sz w:val="22"/>
          <w:szCs w:val="22"/>
        </w:rPr>
        <w:t xml:space="preserve"> ont échantillonné les os pétreux (oreille interne) de six individus enterrés à Shum Laka. </w:t>
      </w:r>
      <w:r w:rsidRPr="00627D98">
        <w:rPr>
          <w:rFonts w:ascii="Calibri" w:hAnsi="Calibri" w:cs="Calibri"/>
          <w:bCs/>
          <w:color w:val="000000" w:themeColor="text1"/>
          <w:sz w:val="22"/>
          <w:szCs w:val="22"/>
        </w:rPr>
        <w:t>Quatre de ces échantillons ont produit de l’A</w:t>
      </w:r>
      <w:r>
        <w:rPr>
          <w:rFonts w:ascii="Calibri" w:hAnsi="Calibri" w:cs="Calibri"/>
          <w:bCs/>
          <w:color w:val="000000" w:themeColor="text1"/>
          <w:sz w:val="22"/>
          <w:szCs w:val="22"/>
        </w:rPr>
        <w:t>DN</w:t>
      </w:r>
      <w:r w:rsidRPr="00627D98">
        <w:rPr>
          <w:rFonts w:ascii="Calibri" w:hAnsi="Calibri" w:cs="Calibri"/>
          <w:bCs/>
          <w:color w:val="000000" w:themeColor="text1"/>
          <w:sz w:val="22"/>
          <w:szCs w:val="22"/>
        </w:rPr>
        <w:t xml:space="preserve"> ancien e</w:t>
      </w:r>
      <w:r>
        <w:rPr>
          <w:rFonts w:ascii="Calibri" w:hAnsi="Calibri" w:cs="Calibri"/>
          <w:bCs/>
          <w:color w:val="000000" w:themeColor="text1"/>
          <w:sz w:val="22"/>
          <w:szCs w:val="22"/>
        </w:rPr>
        <w:t xml:space="preserve">t ont été datés directement </w:t>
      </w:r>
      <w:r w:rsidRPr="005070F5">
        <w:rPr>
          <w:rFonts w:ascii="Calibri" w:hAnsi="Calibri" w:cs="Calibri"/>
          <w:bCs/>
          <w:color w:val="000000" w:themeColor="text1"/>
          <w:sz w:val="22"/>
          <w:szCs w:val="22"/>
        </w:rPr>
        <w:t xml:space="preserve">au </w:t>
      </w:r>
      <w:proofErr w:type="spellStart"/>
      <w:r w:rsidR="004463CD" w:rsidRPr="005070F5">
        <w:rPr>
          <w:rFonts w:ascii="Calibri" w:hAnsi="Calibri" w:cs="Calibri"/>
          <w:bCs/>
          <w:color w:val="000000" w:themeColor="text1"/>
          <w:sz w:val="22"/>
          <w:szCs w:val="22"/>
        </w:rPr>
        <w:t>Pennsylvania</w:t>
      </w:r>
      <w:proofErr w:type="spellEnd"/>
      <w:r w:rsidR="004463CD" w:rsidRPr="005070F5">
        <w:rPr>
          <w:rFonts w:ascii="Calibri" w:hAnsi="Calibri" w:cs="Calibri"/>
          <w:bCs/>
          <w:color w:val="000000" w:themeColor="text1"/>
          <w:sz w:val="22"/>
          <w:szCs w:val="22"/>
        </w:rPr>
        <w:t xml:space="preserve"> State </w:t>
      </w:r>
      <w:proofErr w:type="spellStart"/>
      <w:r w:rsidR="004463CD" w:rsidRPr="005070F5">
        <w:rPr>
          <w:rFonts w:ascii="Calibri" w:hAnsi="Calibri" w:cs="Calibri"/>
          <w:bCs/>
          <w:color w:val="000000" w:themeColor="text1"/>
          <w:sz w:val="22"/>
          <w:szCs w:val="22"/>
        </w:rPr>
        <w:t>University</w:t>
      </w:r>
      <w:proofErr w:type="spellEnd"/>
      <w:r w:rsidR="004463CD" w:rsidRPr="005070F5">
        <w:rPr>
          <w:rFonts w:ascii="Calibri" w:hAnsi="Calibri" w:cs="Calibri"/>
          <w:bCs/>
          <w:color w:val="000000" w:themeColor="text1"/>
          <w:sz w:val="22"/>
          <w:szCs w:val="22"/>
        </w:rPr>
        <w:t xml:space="preserve"> </w:t>
      </w:r>
      <w:proofErr w:type="spellStart"/>
      <w:r w:rsidR="004463CD" w:rsidRPr="005070F5">
        <w:rPr>
          <w:rFonts w:ascii="Calibri" w:hAnsi="Calibri" w:cs="Calibri"/>
          <w:bCs/>
          <w:color w:val="000000" w:themeColor="text1"/>
          <w:sz w:val="22"/>
          <w:szCs w:val="22"/>
        </w:rPr>
        <w:t>Radiocarbon</w:t>
      </w:r>
      <w:proofErr w:type="spellEnd"/>
      <w:r w:rsidR="004463CD" w:rsidRPr="005070F5">
        <w:rPr>
          <w:rFonts w:ascii="Calibri" w:hAnsi="Calibri" w:cs="Calibri"/>
          <w:bCs/>
          <w:color w:val="000000" w:themeColor="text1"/>
          <w:sz w:val="22"/>
          <w:szCs w:val="22"/>
        </w:rPr>
        <w:t xml:space="preserve"> </w:t>
      </w:r>
      <w:proofErr w:type="spellStart"/>
      <w:r w:rsidR="004463CD" w:rsidRPr="005070F5">
        <w:rPr>
          <w:rFonts w:ascii="Calibri" w:hAnsi="Calibri" w:cs="Calibri"/>
          <w:bCs/>
          <w:color w:val="000000" w:themeColor="text1"/>
          <w:sz w:val="22"/>
          <w:szCs w:val="22"/>
        </w:rPr>
        <w:t>Laboratory</w:t>
      </w:r>
      <w:proofErr w:type="spellEnd"/>
      <w:r w:rsidR="004463CD" w:rsidRPr="005070F5">
        <w:rPr>
          <w:rFonts w:ascii="Calibri" w:hAnsi="Calibri" w:cs="Calibri"/>
          <w:bCs/>
          <w:color w:val="000000" w:themeColor="text1"/>
          <w:sz w:val="22"/>
          <w:szCs w:val="22"/>
        </w:rPr>
        <w:t>.</w:t>
      </w:r>
      <w:r w:rsidR="00673E46" w:rsidRPr="005070F5">
        <w:rPr>
          <w:rFonts w:ascii="Calibri" w:hAnsi="Calibri" w:cs="Calibri"/>
          <w:bCs/>
          <w:color w:val="000000" w:themeColor="text1"/>
          <w:sz w:val="22"/>
          <w:szCs w:val="22"/>
        </w:rPr>
        <w:t xml:space="preserve"> </w:t>
      </w:r>
      <w:r w:rsidRPr="005070F5">
        <w:rPr>
          <w:rFonts w:ascii="Calibri" w:hAnsi="Calibri" w:cs="Calibri"/>
          <w:bCs/>
          <w:color w:val="000000" w:themeColor="text1"/>
          <w:sz w:val="22"/>
          <w:szCs w:val="22"/>
        </w:rPr>
        <w:t xml:space="preserve">La conservation moléculaire </w:t>
      </w:r>
      <w:r w:rsidR="005070F5" w:rsidRPr="005070F5">
        <w:rPr>
          <w:rFonts w:ascii="Calibri" w:hAnsi="Calibri" w:cs="Calibri"/>
          <w:bCs/>
          <w:color w:val="000000" w:themeColor="text1"/>
          <w:sz w:val="22"/>
          <w:szCs w:val="22"/>
        </w:rPr>
        <w:t>était impressionnante étant donné les conditions de conservation des sépultures et elle a permis de faire l’analyse du génome entier de l’ADN ancien.</w:t>
      </w:r>
    </w:p>
    <w:p w14:paraId="7254A522" w14:textId="77777777" w:rsidR="0013067E" w:rsidRDefault="0013067E" w:rsidP="00627D98">
      <w:pPr>
        <w:rPr>
          <w:rFonts w:ascii="Calibri" w:hAnsi="Calibri" w:cs="Calibri"/>
          <w:bCs/>
          <w:color w:val="000000" w:themeColor="text1"/>
          <w:sz w:val="22"/>
          <w:szCs w:val="22"/>
        </w:rPr>
      </w:pPr>
    </w:p>
    <w:p w14:paraId="56A4CB6E" w14:textId="5589D0F1" w:rsidR="005070F5" w:rsidRPr="005070F5" w:rsidRDefault="005070F5" w:rsidP="00627D98">
      <w:pPr>
        <w:rPr>
          <w:rFonts w:ascii="Calibri" w:hAnsi="Calibri" w:cs="Calibri"/>
          <w:b/>
          <w:bCs/>
          <w:color w:val="000000" w:themeColor="text1"/>
          <w:sz w:val="22"/>
          <w:szCs w:val="22"/>
        </w:rPr>
      </w:pPr>
      <w:r w:rsidRPr="005070F5">
        <w:rPr>
          <w:rFonts w:ascii="Calibri" w:hAnsi="Calibri" w:cs="Calibri"/>
          <w:b/>
          <w:bCs/>
          <w:color w:val="000000" w:themeColor="text1"/>
          <w:sz w:val="22"/>
          <w:szCs w:val="22"/>
        </w:rPr>
        <w:t>Une population de chasseur</w:t>
      </w:r>
      <w:r>
        <w:rPr>
          <w:rFonts w:ascii="Calibri" w:hAnsi="Calibri" w:cs="Calibri"/>
          <w:b/>
          <w:bCs/>
          <w:color w:val="000000" w:themeColor="text1"/>
          <w:sz w:val="22"/>
          <w:szCs w:val="22"/>
        </w:rPr>
        <w:t>s</w:t>
      </w:r>
      <w:r w:rsidRPr="005070F5">
        <w:rPr>
          <w:rFonts w:ascii="Calibri" w:hAnsi="Calibri" w:cs="Calibri"/>
          <w:b/>
          <w:bCs/>
          <w:color w:val="000000" w:themeColor="text1"/>
          <w:sz w:val="22"/>
          <w:szCs w:val="22"/>
        </w:rPr>
        <w:t>-cueilleurs nouvellement documentée</w:t>
      </w:r>
    </w:p>
    <w:p w14:paraId="3D1AA630" w14:textId="5277EE45" w:rsidR="005C46FF" w:rsidRDefault="00062A86" w:rsidP="00B1316E">
      <w:pPr>
        <w:rPr>
          <w:rFonts w:ascii="Calibri" w:hAnsi="Calibri" w:cs="Calibri"/>
          <w:color w:val="000000" w:themeColor="text1"/>
          <w:sz w:val="22"/>
          <w:szCs w:val="22"/>
        </w:rPr>
      </w:pPr>
      <w:r w:rsidRPr="00062A86">
        <w:rPr>
          <w:rFonts w:ascii="Calibri" w:hAnsi="Calibri" w:cs="Calibri"/>
          <w:bCs/>
          <w:color w:val="000000" w:themeColor="text1"/>
          <w:sz w:val="22"/>
          <w:szCs w:val="22"/>
          <w:lang w:val="fr-FR"/>
        </w:rPr>
        <w:t>Étonnamment</w:t>
      </w:r>
      <w:r w:rsidRPr="00062A86">
        <w:rPr>
          <w:rFonts w:ascii="Calibri" w:hAnsi="Calibri" w:cs="Calibri"/>
          <w:bCs/>
          <w:color w:val="000000" w:themeColor="text1"/>
          <w:sz w:val="22"/>
          <w:szCs w:val="22"/>
        </w:rPr>
        <w:t>, l’ADN ancien séquencé des quatre enfants – une pair</w:t>
      </w:r>
      <w:r>
        <w:rPr>
          <w:rFonts w:ascii="Calibri" w:hAnsi="Calibri" w:cs="Calibri"/>
          <w:bCs/>
          <w:color w:val="000000" w:themeColor="text1"/>
          <w:sz w:val="22"/>
          <w:szCs w:val="22"/>
        </w:rPr>
        <w:t>e</w:t>
      </w:r>
      <w:r w:rsidRPr="00062A86">
        <w:rPr>
          <w:rFonts w:ascii="Calibri" w:hAnsi="Calibri" w:cs="Calibri"/>
          <w:bCs/>
          <w:color w:val="000000" w:themeColor="text1"/>
          <w:sz w:val="22"/>
          <w:szCs w:val="22"/>
        </w:rPr>
        <w:t xml:space="preserve"> enterrée il y a 8000 ans, l’autre il y a 3000 ans </w:t>
      </w:r>
      <w:r>
        <w:rPr>
          <w:rFonts w:ascii="Calibri" w:hAnsi="Calibri" w:cs="Calibri"/>
          <w:bCs/>
          <w:color w:val="000000" w:themeColor="text1"/>
          <w:sz w:val="22"/>
          <w:szCs w:val="22"/>
        </w:rPr>
        <w:t>–</w:t>
      </w:r>
      <w:r w:rsidRPr="00062A86">
        <w:rPr>
          <w:rFonts w:ascii="Calibri" w:hAnsi="Calibri" w:cs="Calibri"/>
          <w:bCs/>
          <w:color w:val="000000" w:themeColor="text1"/>
          <w:sz w:val="22"/>
          <w:szCs w:val="22"/>
        </w:rPr>
        <w:t xml:space="preserve"> </w:t>
      </w:r>
      <w:r>
        <w:rPr>
          <w:rFonts w:ascii="Calibri" w:hAnsi="Calibri" w:cs="Calibri"/>
          <w:bCs/>
          <w:color w:val="000000" w:themeColor="text1"/>
          <w:sz w:val="22"/>
          <w:szCs w:val="22"/>
        </w:rPr>
        <w:t xml:space="preserve">révèle une ascendance très différente de celle de la plupart des Bantouphones actuels. </w:t>
      </w:r>
      <w:r w:rsidRPr="00062A86">
        <w:rPr>
          <w:rFonts w:ascii="Calibri" w:hAnsi="Calibri" w:cs="Calibri"/>
          <w:bCs/>
          <w:color w:val="000000" w:themeColor="text1"/>
          <w:sz w:val="22"/>
          <w:szCs w:val="22"/>
        </w:rPr>
        <w:t xml:space="preserve">Par contre, ils sont </w:t>
      </w:r>
      <w:r w:rsidR="00861B5A">
        <w:rPr>
          <w:rFonts w:ascii="Calibri" w:hAnsi="Calibri" w:cs="Calibri"/>
          <w:bCs/>
          <w:color w:val="000000" w:themeColor="text1"/>
          <w:sz w:val="22"/>
          <w:szCs w:val="22"/>
        </w:rPr>
        <w:t>dav</w:t>
      </w:r>
      <w:r w:rsidRPr="00062A86">
        <w:rPr>
          <w:rFonts w:ascii="Calibri" w:hAnsi="Calibri" w:cs="Calibri"/>
          <w:bCs/>
          <w:color w:val="000000" w:themeColor="text1"/>
          <w:sz w:val="22"/>
          <w:szCs w:val="22"/>
        </w:rPr>
        <w:t>antage similaire</w:t>
      </w:r>
      <w:r w:rsidR="00861B5A">
        <w:rPr>
          <w:rFonts w:ascii="Calibri" w:hAnsi="Calibri" w:cs="Calibri"/>
          <w:bCs/>
          <w:color w:val="000000" w:themeColor="text1"/>
          <w:sz w:val="22"/>
          <w:szCs w:val="22"/>
        </w:rPr>
        <w:t>s</w:t>
      </w:r>
      <w:r w:rsidRPr="00062A86">
        <w:rPr>
          <w:rFonts w:ascii="Calibri" w:hAnsi="Calibri" w:cs="Calibri"/>
          <w:bCs/>
          <w:color w:val="000000" w:themeColor="text1"/>
          <w:sz w:val="22"/>
          <w:szCs w:val="22"/>
        </w:rPr>
        <w:t xml:space="preserve"> aux chasseurs-cueilleurs C</w:t>
      </w:r>
      <w:r>
        <w:rPr>
          <w:rFonts w:ascii="Calibri" w:hAnsi="Calibri" w:cs="Calibri"/>
          <w:bCs/>
          <w:color w:val="000000" w:themeColor="text1"/>
          <w:sz w:val="22"/>
          <w:szCs w:val="22"/>
        </w:rPr>
        <w:t xml:space="preserve">entre Africains. </w:t>
      </w:r>
      <w:r w:rsidRPr="00062A86">
        <w:rPr>
          <w:rFonts w:ascii="Calibri" w:hAnsi="Calibri" w:cs="Calibri"/>
          <w:bCs/>
          <w:color w:val="000000" w:themeColor="text1"/>
          <w:sz w:val="22"/>
          <w:szCs w:val="22"/>
        </w:rPr>
        <w:t>“Ce résultat</w:t>
      </w:r>
      <w:r>
        <w:rPr>
          <w:rFonts w:ascii="Calibri" w:hAnsi="Calibri" w:cs="Calibri"/>
          <w:bCs/>
          <w:color w:val="000000" w:themeColor="text1"/>
          <w:sz w:val="22"/>
          <w:szCs w:val="22"/>
        </w:rPr>
        <w:t xml:space="preserve"> suggère que </w:t>
      </w:r>
      <w:r>
        <w:rPr>
          <w:rFonts w:ascii="Calibri" w:hAnsi="Calibri" w:cs="Calibri"/>
          <w:bCs/>
          <w:color w:val="000000" w:themeColor="text1"/>
          <w:sz w:val="22"/>
          <w:szCs w:val="22"/>
        </w:rPr>
        <w:lastRenderedPageBreak/>
        <w:t>les Bantouphones qui vivent au Cameroun et dans toute l’Afrique actuelle</w:t>
      </w:r>
      <w:r w:rsidR="00861B5A">
        <w:rPr>
          <w:rFonts w:ascii="Calibri" w:hAnsi="Calibri" w:cs="Calibri"/>
          <w:bCs/>
          <w:color w:val="000000" w:themeColor="text1"/>
          <w:sz w:val="22"/>
          <w:szCs w:val="22"/>
        </w:rPr>
        <w:t xml:space="preserve"> ne descendent pas de la population à laquelle les enfants de Shum Laka </w:t>
      </w:r>
      <w:r w:rsidR="00861B5A" w:rsidRPr="00A124F9">
        <w:rPr>
          <w:rFonts w:ascii="Calibri" w:hAnsi="Calibri" w:cs="Calibri"/>
          <w:bCs/>
          <w:color w:val="000000" w:themeColor="text1"/>
          <w:sz w:val="22"/>
          <w:szCs w:val="22"/>
        </w:rPr>
        <w:t xml:space="preserve">appartiennent,” mentionne Dr. Mark </w:t>
      </w:r>
      <w:proofErr w:type="spellStart"/>
      <w:r w:rsidR="00861B5A" w:rsidRPr="00A124F9">
        <w:rPr>
          <w:rFonts w:ascii="Calibri" w:hAnsi="Calibri" w:cs="Calibri"/>
          <w:bCs/>
          <w:color w:val="000000" w:themeColor="text1"/>
          <w:sz w:val="22"/>
          <w:szCs w:val="22"/>
        </w:rPr>
        <w:t>Lipson</w:t>
      </w:r>
      <w:proofErr w:type="spellEnd"/>
      <w:r w:rsidR="00861B5A" w:rsidRPr="00A124F9">
        <w:rPr>
          <w:rFonts w:ascii="Calibri" w:hAnsi="Calibri" w:cs="Calibri"/>
          <w:bCs/>
          <w:color w:val="000000" w:themeColor="text1"/>
          <w:sz w:val="22"/>
          <w:szCs w:val="22"/>
        </w:rPr>
        <w:t xml:space="preserve"> de la Harvard </w:t>
      </w:r>
      <w:proofErr w:type="spellStart"/>
      <w:r w:rsidR="00861B5A" w:rsidRPr="00A124F9">
        <w:rPr>
          <w:rFonts w:ascii="Calibri" w:hAnsi="Calibri" w:cs="Calibri"/>
          <w:bCs/>
          <w:color w:val="000000" w:themeColor="text1"/>
          <w:sz w:val="22"/>
          <w:szCs w:val="22"/>
        </w:rPr>
        <w:t>Medical</w:t>
      </w:r>
      <w:proofErr w:type="spellEnd"/>
      <w:r w:rsidR="00861B5A" w:rsidRPr="00A124F9">
        <w:rPr>
          <w:rFonts w:ascii="Calibri" w:hAnsi="Calibri" w:cs="Calibri"/>
          <w:bCs/>
          <w:color w:val="000000" w:themeColor="text1"/>
          <w:sz w:val="22"/>
          <w:szCs w:val="22"/>
        </w:rPr>
        <w:t xml:space="preserve"> </w:t>
      </w:r>
      <w:proofErr w:type="spellStart"/>
      <w:r w:rsidR="00861B5A" w:rsidRPr="00A124F9">
        <w:rPr>
          <w:rFonts w:ascii="Calibri" w:hAnsi="Calibri" w:cs="Calibri"/>
          <w:bCs/>
          <w:color w:val="000000" w:themeColor="text1"/>
          <w:sz w:val="22"/>
          <w:szCs w:val="22"/>
        </w:rPr>
        <w:t>School</w:t>
      </w:r>
      <w:proofErr w:type="spellEnd"/>
      <w:r w:rsidR="005C46FF">
        <w:rPr>
          <w:rFonts w:ascii="Calibri" w:hAnsi="Calibri" w:cs="Calibri"/>
          <w:bCs/>
          <w:color w:val="000000" w:themeColor="text1"/>
          <w:sz w:val="22"/>
          <w:szCs w:val="22"/>
        </w:rPr>
        <w:t>, auteur principal de l’étude</w:t>
      </w:r>
      <w:r w:rsidR="005C46FF" w:rsidRPr="005C46FF">
        <w:rPr>
          <w:rFonts w:ascii="Calibri" w:hAnsi="Calibri" w:cs="Calibri"/>
          <w:bCs/>
          <w:color w:val="000000" w:themeColor="text1"/>
          <w:sz w:val="22"/>
          <w:szCs w:val="22"/>
        </w:rPr>
        <w:t>. “Cela souligne l’ancienne diversité génétique dans la région, ” continue-t-il, “</w:t>
      </w:r>
      <w:r w:rsidR="005C46FF">
        <w:rPr>
          <w:rFonts w:ascii="Calibri" w:hAnsi="Calibri" w:cs="Calibri"/>
          <w:bCs/>
          <w:color w:val="000000" w:themeColor="text1"/>
          <w:sz w:val="22"/>
          <w:szCs w:val="22"/>
        </w:rPr>
        <w:t xml:space="preserve">elle </w:t>
      </w:r>
      <w:r w:rsidR="005C46FF" w:rsidRPr="005C46FF">
        <w:rPr>
          <w:rFonts w:ascii="Calibri" w:hAnsi="Calibri" w:cs="Calibri"/>
          <w:bCs/>
          <w:color w:val="000000" w:themeColor="text1"/>
          <w:sz w:val="22"/>
          <w:szCs w:val="22"/>
        </w:rPr>
        <w:t>nous indique la présence d’une population antérieurement inconnue dont seules de petites proportions d’ADN ont contribué à la diversité des groupes Africains actuels.</w:t>
      </w:r>
      <w:r w:rsidR="005C46FF" w:rsidRPr="005C46FF">
        <w:rPr>
          <w:rFonts w:ascii="Calibri" w:hAnsi="Calibri" w:cs="Calibri"/>
          <w:color w:val="000000" w:themeColor="text1"/>
          <w:sz w:val="22"/>
          <w:szCs w:val="22"/>
        </w:rPr>
        <w:t xml:space="preserve"> ”</w:t>
      </w:r>
    </w:p>
    <w:p w14:paraId="5DFCA3E8" w14:textId="4028E920" w:rsidR="005C46FF" w:rsidRDefault="005C46FF" w:rsidP="00B1316E">
      <w:pPr>
        <w:rPr>
          <w:rFonts w:ascii="Calibri" w:hAnsi="Calibri" w:cs="Calibri"/>
          <w:color w:val="000000" w:themeColor="text1"/>
          <w:sz w:val="22"/>
          <w:szCs w:val="22"/>
        </w:rPr>
      </w:pPr>
    </w:p>
    <w:p w14:paraId="7C845566" w14:textId="34500DE7" w:rsidR="005C46FF" w:rsidRDefault="005C46FF" w:rsidP="00B1316E">
      <w:pPr>
        <w:rPr>
          <w:rFonts w:ascii="Calibri" w:hAnsi="Calibri" w:cs="Calibri"/>
          <w:color w:val="000000" w:themeColor="text1"/>
          <w:sz w:val="22"/>
          <w:szCs w:val="22"/>
        </w:rPr>
      </w:pPr>
      <w:r>
        <w:rPr>
          <w:rFonts w:ascii="Calibri" w:hAnsi="Calibri" w:cs="Calibri"/>
          <w:color w:val="000000" w:themeColor="text1"/>
          <w:sz w:val="22"/>
          <w:szCs w:val="22"/>
        </w:rPr>
        <w:t>Les diffusions de l’agriculture et de l’élevage en Afrique – comme dans les autres parties du monde – ont été accompagnées</w:t>
      </w:r>
      <w:r w:rsidR="00A972EB">
        <w:rPr>
          <w:rFonts w:ascii="Calibri" w:hAnsi="Calibri" w:cs="Calibri"/>
          <w:color w:val="000000" w:themeColor="text1"/>
          <w:sz w:val="22"/>
          <w:szCs w:val="22"/>
        </w:rPr>
        <w:t xml:space="preserve"> par plusieurs mouvements de </w:t>
      </w:r>
      <w:r w:rsidR="00A972EB" w:rsidRPr="00A972EB">
        <w:rPr>
          <w:rFonts w:ascii="Calibri" w:hAnsi="Calibri" w:cs="Calibri"/>
          <w:color w:val="000000" w:themeColor="text1"/>
          <w:sz w:val="22"/>
          <w:szCs w:val="22"/>
        </w:rPr>
        <w:t xml:space="preserve">populations. “Si vous retournez 5000 ans en arrière, pratiquement tout le monde qui vivait au sud du Sahara, était un chasseur-cueilleur, ” mentionne </w:t>
      </w:r>
      <w:proofErr w:type="spellStart"/>
      <w:r w:rsidR="00A972EB" w:rsidRPr="00A972EB">
        <w:rPr>
          <w:rFonts w:ascii="Calibri" w:hAnsi="Calibri" w:cs="Calibri"/>
          <w:color w:val="000000" w:themeColor="text1"/>
          <w:sz w:val="22"/>
          <w:szCs w:val="22"/>
        </w:rPr>
        <w:t>Prendergast</w:t>
      </w:r>
      <w:proofErr w:type="spellEnd"/>
      <w:r w:rsidR="00A972EB" w:rsidRPr="00A972EB">
        <w:rPr>
          <w:rFonts w:ascii="Calibri" w:hAnsi="Calibri" w:cs="Calibri"/>
          <w:color w:val="000000" w:themeColor="text1"/>
          <w:sz w:val="22"/>
          <w:szCs w:val="22"/>
        </w:rPr>
        <w:t>, “mais regardez la carte de l’Afrique qui montre les groupes de chasseurs-cueilleurs actuels, et vous verrez, qu’ils sont très peu et très éloignés les uns des autres.”</w:t>
      </w:r>
      <w:r w:rsidR="00A972EB">
        <w:rPr>
          <w:rFonts w:ascii="Calibri" w:hAnsi="Calibri" w:cs="Calibri"/>
          <w:color w:val="000000" w:themeColor="text1"/>
          <w:sz w:val="22"/>
          <w:szCs w:val="22"/>
        </w:rPr>
        <w:t xml:space="preserve"> Cette étude contribue à un corpus croissant de recherches en ADN ancien. Elle démontre que la diversité génétique et la structure des populations passées ont été effacées par des changements démographiques ayant accompagné la diffusion des systèmes de production alimentaire.</w:t>
      </w:r>
    </w:p>
    <w:p w14:paraId="28BE9D26" w14:textId="339F8356" w:rsidR="00A64B2F" w:rsidRDefault="00A64B2F" w:rsidP="00B1316E">
      <w:pPr>
        <w:rPr>
          <w:rFonts w:ascii="Calibri" w:hAnsi="Calibri" w:cs="Calibri"/>
          <w:color w:val="000000" w:themeColor="text1"/>
          <w:sz w:val="22"/>
          <w:szCs w:val="22"/>
        </w:rPr>
      </w:pPr>
    </w:p>
    <w:p w14:paraId="097E4D7E" w14:textId="1A0E0194" w:rsidR="00A64B2F" w:rsidRDefault="00A64B2F" w:rsidP="00B1316E">
      <w:pPr>
        <w:rPr>
          <w:rFonts w:ascii="Calibri" w:hAnsi="Calibri" w:cs="Calibri"/>
          <w:b/>
          <w:color w:val="000000" w:themeColor="text1"/>
          <w:sz w:val="22"/>
          <w:szCs w:val="22"/>
        </w:rPr>
      </w:pPr>
      <w:r w:rsidRPr="00A64B2F">
        <w:rPr>
          <w:rFonts w:ascii="Calibri" w:hAnsi="Calibri" w:cs="Calibri"/>
          <w:b/>
          <w:color w:val="000000" w:themeColor="text1"/>
          <w:sz w:val="22"/>
          <w:szCs w:val="22"/>
        </w:rPr>
        <w:t>Une lignée rare héritée paternellement aux racines profondes</w:t>
      </w:r>
    </w:p>
    <w:p w14:paraId="265F4CA1" w14:textId="3915FA1D" w:rsidR="00A64B2F" w:rsidRDefault="00A64B2F" w:rsidP="00B1316E">
      <w:pPr>
        <w:rPr>
          <w:rFonts w:ascii="Calibri" w:hAnsi="Calibri" w:cs="Calibri"/>
          <w:bCs/>
          <w:color w:val="000000" w:themeColor="text1"/>
          <w:sz w:val="22"/>
          <w:szCs w:val="22"/>
        </w:rPr>
      </w:pPr>
      <w:r>
        <w:rPr>
          <w:rFonts w:ascii="Calibri" w:hAnsi="Calibri" w:cs="Calibri"/>
          <w:bCs/>
          <w:color w:val="000000" w:themeColor="text1"/>
          <w:sz w:val="22"/>
          <w:szCs w:val="22"/>
        </w:rPr>
        <w:t xml:space="preserve">Un des individus échantillonnés – un garçon adolescent – présentait un haplotype rare du chromosome Y (A00), qui ne se retrouve nulle part en-dehors du Cameroun occidental actuel. </w:t>
      </w:r>
      <w:r w:rsidRPr="00A64B2F">
        <w:rPr>
          <w:rFonts w:ascii="Calibri" w:hAnsi="Calibri" w:cs="Calibri"/>
          <w:bCs/>
          <w:color w:val="000000" w:themeColor="text1"/>
          <w:sz w:val="22"/>
          <w:szCs w:val="22"/>
        </w:rPr>
        <w:t xml:space="preserve">A00 est très bien documenté parmi les </w:t>
      </w:r>
      <w:proofErr w:type="spellStart"/>
      <w:r w:rsidRPr="00A64B2F">
        <w:rPr>
          <w:rFonts w:ascii="Calibri" w:hAnsi="Calibri" w:cs="Calibri"/>
          <w:bCs/>
          <w:color w:val="000000" w:themeColor="text1"/>
          <w:sz w:val="22"/>
          <w:szCs w:val="22"/>
        </w:rPr>
        <w:t>Mbo</w:t>
      </w:r>
      <w:proofErr w:type="spellEnd"/>
      <w:r w:rsidRPr="00A64B2F">
        <w:rPr>
          <w:rFonts w:ascii="Calibri" w:hAnsi="Calibri" w:cs="Calibri"/>
          <w:bCs/>
          <w:color w:val="000000" w:themeColor="text1"/>
          <w:sz w:val="22"/>
          <w:szCs w:val="22"/>
        </w:rPr>
        <w:t xml:space="preserve"> et l</w:t>
      </w:r>
      <w:r>
        <w:rPr>
          <w:rFonts w:ascii="Calibri" w:hAnsi="Calibri" w:cs="Calibri"/>
          <w:bCs/>
          <w:color w:val="000000" w:themeColor="text1"/>
          <w:sz w:val="22"/>
          <w:szCs w:val="22"/>
        </w:rPr>
        <w:t xml:space="preserve">es </w:t>
      </w:r>
      <w:proofErr w:type="spellStart"/>
      <w:r>
        <w:rPr>
          <w:rFonts w:ascii="Calibri" w:hAnsi="Calibri" w:cs="Calibri"/>
          <w:bCs/>
          <w:color w:val="000000" w:themeColor="text1"/>
          <w:sz w:val="22"/>
          <w:szCs w:val="22"/>
        </w:rPr>
        <w:t>Bangwa</w:t>
      </w:r>
      <w:proofErr w:type="spellEnd"/>
      <w:r>
        <w:rPr>
          <w:rFonts w:ascii="Calibri" w:hAnsi="Calibri" w:cs="Calibri"/>
          <w:bCs/>
          <w:color w:val="000000" w:themeColor="text1"/>
          <w:sz w:val="22"/>
          <w:szCs w:val="22"/>
        </w:rPr>
        <w:t xml:space="preserve">, groupes ethniques qui </w:t>
      </w:r>
      <w:r w:rsidR="00F44E6F">
        <w:rPr>
          <w:rFonts w:ascii="Calibri" w:hAnsi="Calibri" w:cs="Calibri"/>
          <w:bCs/>
          <w:color w:val="000000" w:themeColor="text1"/>
          <w:sz w:val="22"/>
          <w:szCs w:val="22"/>
        </w:rPr>
        <w:t xml:space="preserve">ne </w:t>
      </w:r>
      <w:r>
        <w:rPr>
          <w:rFonts w:ascii="Calibri" w:hAnsi="Calibri" w:cs="Calibri"/>
          <w:bCs/>
          <w:color w:val="000000" w:themeColor="text1"/>
          <w:sz w:val="22"/>
          <w:szCs w:val="22"/>
        </w:rPr>
        <w:t xml:space="preserve">vivent pas loin de Shum Laka, et c’est la première fois qu’il a été observé dans l’ADN ancien. </w:t>
      </w:r>
      <w:r w:rsidRPr="00A64B2F">
        <w:rPr>
          <w:rFonts w:ascii="Calibri" w:hAnsi="Calibri" w:cs="Calibri"/>
          <w:bCs/>
          <w:color w:val="000000" w:themeColor="text1"/>
          <w:sz w:val="22"/>
          <w:szCs w:val="22"/>
        </w:rPr>
        <w:t xml:space="preserve">A00 est un </w:t>
      </w:r>
      <w:proofErr w:type="spellStart"/>
      <w:r w:rsidRPr="00A64B2F">
        <w:rPr>
          <w:rFonts w:ascii="Calibri" w:hAnsi="Calibri" w:cs="Calibri"/>
          <w:bCs/>
          <w:color w:val="000000" w:themeColor="text1"/>
          <w:sz w:val="22"/>
          <w:szCs w:val="22"/>
        </w:rPr>
        <w:t>haplogroupe</w:t>
      </w:r>
      <w:proofErr w:type="spellEnd"/>
      <w:r w:rsidRPr="00A64B2F">
        <w:rPr>
          <w:rFonts w:ascii="Calibri" w:hAnsi="Calibri" w:cs="Calibri"/>
          <w:bCs/>
          <w:color w:val="000000" w:themeColor="text1"/>
          <w:sz w:val="22"/>
          <w:szCs w:val="22"/>
        </w:rPr>
        <w:t xml:space="preserve"> qui a divergé </w:t>
      </w:r>
      <w:r>
        <w:rPr>
          <w:rFonts w:ascii="Calibri" w:hAnsi="Calibri" w:cs="Calibri"/>
          <w:bCs/>
          <w:color w:val="000000" w:themeColor="text1"/>
          <w:sz w:val="22"/>
          <w:szCs w:val="22"/>
        </w:rPr>
        <w:t>très anciennement</w:t>
      </w:r>
      <w:r w:rsidRPr="00A64B2F">
        <w:rPr>
          <w:rFonts w:ascii="Calibri" w:hAnsi="Calibri" w:cs="Calibri"/>
          <w:bCs/>
          <w:color w:val="000000" w:themeColor="text1"/>
          <w:sz w:val="22"/>
          <w:szCs w:val="22"/>
        </w:rPr>
        <w:t>, la sép</w:t>
      </w:r>
      <w:r>
        <w:rPr>
          <w:rFonts w:ascii="Calibri" w:hAnsi="Calibri" w:cs="Calibri"/>
          <w:bCs/>
          <w:color w:val="000000" w:themeColor="text1"/>
          <w:sz w:val="22"/>
          <w:szCs w:val="22"/>
        </w:rPr>
        <w:t>aration des autres lignées humaines connues s’étant produite aux alentours d</w:t>
      </w:r>
      <w:r w:rsidR="00504590">
        <w:rPr>
          <w:rFonts w:ascii="Calibri" w:hAnsi="Calibri" w:cs="Calibri"/>
          <w:bCs/>
          <w:color w:val="000000" w:themeColor="text1"/>
          <w:sz w:val="22"/>
          <w:szCs w:val="22"/>
        </w:rPr>
        <w:t>’il y a</w:t>
      </w:r>
      <w:r>
        <w:rPr>
          <w:rFonts w:ascii="Calibri" w:hAnsi="Calibri" w:cs="Calibri"/>
          <w:bCs/>
          <w:color w:val="000000" w:themeColor="text1"/>
          <w:sz w:val="22"/>
          <w:szCs w:val="22"/>
        </w:rPr>
        <w:t xml:space="preserve"> 300</w:t>
      </w:r>
      <w:r w:rsidR="00504590">
        <w:rPr>
          <w:rFonts w:ascii="Calibri" w:hAnsi="Calibri" w:cs="Calibri"/>
          <w:bCs/>
          <w:color w:val="000000" w:themeColor="text1"/>
          <w:sz w:val="22"/>
          <w:szCs w:val="22"/>
        </w:rPr>
        <w:t> </w:t>
      </w:r>
      <w:r>
        <w:rPr>
          <w:rFonts w:ascii="Calibri" w:hAnsi="Calibri" w:cs="Calibri"/>
          <w:bCs/>
          <w:color w:val="000000" w:themeColor="text1"/>
          <w:sz w:val="22"/>
          <w:szCs w:val="22"/>
        </w:rPr>
        <w:t>000</w:t>
      </w:r>
      <w:r w:rsidR="00504590">
        <w:rPr>
          <w:rFonts w:ascii="Calibri" w:hAnsi="Calibri" w:cs="Calibri"/>
          <w:bCs/>
          <w:color w:val="000000" w:themeColor="text1"/>
          <w:sz w:val="22"/>
          <w:szCs w:val="22"/>
        </w:rPr>
        <w:t xml:space="preserve">-200 000 ans. </w:t>
      </w:r>
      <w:r w:rsidR="00504590" w:rsidRPr="00504590">
        <w:rPr>
          <w:rFonts w:ascii="Calibri" w:hAnsi="Calibri" w:cs="Calibri"/>
          <w:bCs/>
          <w:color w:val="000000" w:themeColor="text1"/>
          <w:sz w:val="22"/>
          <w:szCs w:val="22"/>
        </w:rPr>
        <w:t xml:space="preserve">Cela montre que cette plus ancienne lignée d’hommes modernes </w:t>
      </w:r>
      <w:r w:rsidR="00504590">
        <w:rPr>
          <w:rFonts w:ascii="Calibri" w:hAnsi="Calibri" w:cs="Calibri"/>
          <w:bCs/>
          <w:color w:val="000000" w:themeColor="text1"/>
          <w:sz w:val="22"/>
          <w:szCs w:val="22"/>
        </w:rPr>
        <w:t>a été présente en Afrique Centre-Ouest sur plus de 8000 ans et peut-être davantage.</w:t>
      </w:r>
    </w:p>
    <w:p w14:paraId="21802A0D" w14:textId="77777777" w:rsidR="00504590" w:rsidRDefault="00504590" w:rsidP="00B1316E">
      <w:pPr>
        <w:rPr>
          <w:rFonts w:ascii="Calibri" w:hAnsi="Calibri" w:cs="Calibri"/>
          <w:bCs/>
          <w:color w:val="000000" w:themeColor="text1"/>
          <w:sz w:val="22"/>
          <w:szCs w:val="22"/>
          <w:lang w:val="en-CA"/>
        </w:rPr>
      </w:pPr>
    </w:p>
    <w:p w14:paraId="652E7240" w14:textId="5CE3F7AE" w:rsidR="00504590" w:rsidRDefault="00504590" w:rsidP="00B1316E">
      <w:pPr>
        <w:rPr>
          <w:rFonts w:ascii="Calibri" w:hAnsi="Calibri" w:cs="Calibri"/>
          <w:b/>
          <w:bCs/>
          <w:color w:val="000000" w:themeColor="text1"/>
          <w:sz w:val="22"/>
          <w:szCs w:val="22"/>
        </w:rPr>
      </w:pPr>
      <w:r w:rsidRPr="00504590">
        <w:rPr>
          <w:rFonts w:ascii="Calibri" w:hAnsi="Calibri" w:cs="Calibri"/>
          <w:b/>
          <w:bCs/>
          <w:color w:val="000000" w:themeColor="text1"/>
          <w:sz w:val="22"/>
          <w:szCs w:val="22"/>
        </w:rPr>
        <w:t>Nouvel éclairage sur les origines humaines</w:t>
      </w:r>
    </w:p>
    <w:p w14:paraId="30A1B4DD" w14:textId="5601593B" w:rsidR="00504590" w:rsidRDefault="00504590" w:rsidP="00B1316E">
      <w:pPr>
        <w:rPr>
          <w:rFonts w:ascii="Calibri" w:hAnsi="Calibri" w:cs="Calibri"/>
          <w:color w:val="000000" w:themeColor="text1"/>
          <w:sz w:val="22"/>
          <w:szCs w:val="22"/>
        </w:rPr>
      </w:pPr>
      <w:r>
        <w:rPr>
          <w:rFonts w:ascii="Calibri" w:hAnsi="Calibri" w:cs="Calibri"/>
          <w:bCs/>
          <w:color w:val="000000" w:themeColor="text1"/>
          <w:sz w:val="22"/>
          <w:szCs w:val="22"/>
        </w:rPr>
        <w:t xml:space="preserve">Bien que les découvertes ne parlent pas directement des origines des langues Bantoues, elles jettent un nouvel éclairage sur les </w:t>
      </w:r>
      <w:r w:rsidRPr="00F44E6F">
        <w:rPr>
          <w:rFonts w:ascii="Calibri" w:hAnsi="Calibri" w:cs="Calibri"/>
          <w:bCs/>
          <w:color w:val="000000" w:themeColor="text1"/>
          <w:sz w:val="22"/>
          <w:szCs w:val="22"/>
        </w:rPr>
        <w:t>multiples phases de l’histoire profonde d’</w:t>
      </w:r>
      <w:r w:rsidRPr="00F44E6F">
        <w:rPr>
          <w:rFonts w:ascii="Calibri" w:hAnsi="Calibri" w:cs="Calibri"/>
          <w:i/>
          <w:iCs/>
          <w:color w:val="000000" w:themeColor="text1"/>
          <w:sz w:val="22"/>
          <w:szCs w:val="22"/>
        </w:rPr>
        <w:t>Homo sapiens</w:t>
      </w:r>
      <w:r w:rsidRPr="00F44E6F">
        <w:rPr>
          <w:rFonts w:ascii="Calibri" w:hAnsi="Calibri" w:cs="Calibri"/>
          <w:color w:val="000000" w:themeColor="text1"/>
          <w:sz w:val="22"/>
          <w:szCs w:val="22"/>
        </w:rPr>
        <w:t>. Les chercheurs ont examiné l’ADN des enfants de Shum Laka</w:t>
      </w:r>
      <w:r w:rsidR="00F44E6F" w:rsidRPr="00F44E6F">
        <w:rPr>
          <w:rFonts w:ascii="Calibri" w:hAnsi="Calibri" w:cs="Calibri"/>
          <w:color w:val="000000" w:themeColor="text1"/>
          <w:sz w:val="22"/>
          <w:szCs w:val="22"/>
        </w:rPr>
        <w:t>,</w:t>
      </w:r>
      <w:r w:rsidRPr="00F44E6F">
        <w:rPr>
          <w:rFonts w:ascii="Calibri" w:hAnsi="Calibri" w:cs="Calibri"/>
          <w:color w:val="000000" w:themeColor="text1"/>
          <w:sz w:val="22"/>
          <w:szCs w:val="22"/>
        </w:rPr>
        <w:t xml:space="preserve"> </w:t>
      </w:r>
      <w:r w:rsidR="00F44E6F" w:rsidRPr="00F44E6F">
        <w:rPr>
          <w:rFonts w:ascii="Calibri" w:hAnsi="Calibri" w:cs="Calibri"/>
          <w:color w:val="000000" w:themeColor="text1"/>
          <w:sz w:val="22"/>
          <w:szCs w:val="22"/>
        </w:rPr>
        <w:t>avec les</w:t>
      </w:r>
      <w:r w:rsidRPr="00F44E6F">
        <w:rPr>
          <w:rFonts w:ascii="Calibri" w:hAnsi="Calibri" w:cs="Calibri"/>
          <w:color w:val="000000" w:themeColor="text1"/>
          <w:sz w:val="22"/>
          <w:szCs w:val="22"/>
        </w:rPr>
        <w:t xml:space="preserve"> données publiées sur l’ADN ancien de chasseurs-cueilleurs de l’Afrique de l’est et du sud, ainsi que</w:t>
      </w:r>
      <w:r w:rsidR="00F44E6F" w:rsidRPr="00F44E6F">
        <w:rPr>
          <w:rFonts w:ascii="Calibri" w:hAnsi="Calibri" w:cs="Calibri"/>
          <w:color w:val="000000" w:themeColor="text1"/>
          <w:sz w:val="22"/>
          <w:szCs w:val="22"/>
        </w:rPr>
        <w:t xml:space="preserve"> l’ADN de nombreux groupes Africains actuels. En combinant ces banques de données, ils ont pu construire un modèle sur la divergence des lignées humaines passées.</w:t>
      </w:r>
    </w:p>
    <w:p w14:paraId="0D1B8543" w14:textId="73D40885" w:rsidR="00F44E6F" w:rsidRPr="0090115F" w:rsidRDefault="00F44E6F" w:rsidP="00B1316E">
      <w:pPr>
        <w:rPr>
          <w:rFonts w:ascii="Calibri" w:hAnsi="Calibri" w:cs="Calibri"/>
          <w:color w:val="000000" w:themeColor="text1"/>
          <w:sz w:val="22"/>
          <w:szCs w:val="22"/>
        </w:rPr>
      </w:pPr>
    </w:p>
    <w:p w14:paraId="11E010BF" w14:textId="0CC91569" w:rsidR="0090115F" w:rsidRDefault="00F44E6F" w:rsidP="000A66B5">
      <w:pPr>
        <w:rPr>
          <w:rFonts w:ascii="Calibri" w:hAnsi="Calibri" w:cs="Calibri"/>
          <w:color w:val="000000" w:themeColor="text1"/>
          <w:sz w:val="22"/>
          <w:szCs w:val="22"/>
        </w:rPr>
      </w:pPr>
      <w:r w:rsidRPr="0090115F">
        <w:rPr>
          <w:rFonts w:ascii="Calibri" w:hAnsi="Calibri" w:cs="Calibri"/>
          <w:color w:val="000000" w:themeColor="text1"/>
          <w:sz w:val="22"/>
          <w:szCs w:val="22"/>
        </w:rPr>
        <w:t xml:space="preserve">“Notre analyse montre l’existence d’au moins quatre grandes lignées humaines très anciennes qui ont contribué à la variation des populations vivant actuellement, et qui ont divergé chacune d’entre elles aux alentours d’il y a 250 000 et 200 000 ans,” mentionne Dr. David Reich de la Harvard </w:t>
      </w:r>
      <w:proofErr w:type="spellStart"/>
      <w:r w:rsidRPr="0090115F">
        <w:rPr>
          <w:rFonts w:ascii="Calibri" w:hAnsi="Calibri" w:cs="Calibri"/>
          <w:color w:val="000000" w:themeColor="text1"/>
          <w:sz w:val="22"/>
          <w:szCs w:val="22"/>
        </w:rPr>
        <w:t>Medical</w:t>
      </w:r>
      <w:proofErr w:type="spellEnd"/>
      <w:r w:rsidRPr="0090115F">
        <w:rPr>
          <w:rFonts w:ascii="Calibri" w:hAnsi="Calibri" w:cs="Calibri"/>
          <w:color w:val="000000" w:themeColor="text1"/>
          <w:sz w:val="22"/>
          <w:szCs w:val="22"/>
        </w:rPr>
        <w:t xml:space="preserve"> </w:t>
      </w:r>
      <w:proofErr w:type="spellStart"/>
      <w:r w:rsidRPr="0090115F">
        <w:rPr>
          <w:rFonts w:ascii="Calibri" w:hAnsi="Calibri" w:cs="Calibri"/>
          <w:color w:val="000000" w:themeColor="text1"/>
          <w:sz w:val="22"/>
          <w:szCs w:val="22"/>
        </w:rPr>
        <w:t>School</w:t>
      </w:r>
      <w:proofErr w:type="spellEnd"/>
      <w:r w:rsidRPr="0090115F">
        <w:rPr>
          <w:rFonts w:ascii="Calibri" w:hAnsi="Calibri" w:cs="Calibri"/>
          <w:color w:val="000000" w:themeColor="text1"/>
          <w:sz w:val="22"/>
          <w:szCs w:val="22"/>
        </w:rPr>
        <w:t>, auteur sénior de l’étude. Ces lignées sont ancestrales aux chasseurs-cueilleurs Centre Africains et Sud-Africains actuels, et tous les autres groupes d’humains modernes</w:t>
      </w:r>
      <w:r w:rsidR="0090115F" w:rsidRPr="0090115F">
        <w:rPr>
          <w:rFonts w:ascii="Calibri" w:hAnsi="Calibri" w:cs="Calibri"/>
          <w:color w:val="000000" w:themeColor="text1"/>
          <w:sz w:val="22"/>
          <w:szCs w:val="22"/>
        </w:rPr>
        <w:t>, avec une quatrième lignée considérée antérieurement comme une ‘population fantôme’ qui aurait contribué pour une petite portion de l’ascendance des Africains occidentaux et orientaux. “Cette radiation quadruple – incluant la présence d’une divergence très ancienne d’une ‘population fantôme’ de la lignée d’humains modernes</w:t>
      </w:r>
      <w:r w:rsidR="0090115F">
        <w:rPr>
          <w:rFonts w:ascii="Calibri" w:hAnsi="Calibri" w:cs="Calibri"/>
          <w:color w:val="000000" w:themeColor="text1"/>
          <w:sz w:val="22"/>
          <w:szCs w:val="22"/>
        </w:rPr>
        <w:t xml:space="preserve"> </w:t>
      </w:r>
      <w:r w:rsidR="0090115F" w:rsidRPr="0090115F">
        <w:rPr>
          <w:rFonts w:ascii="Calibri" w:hAnsi="Calibri" w:cs="Calibri"/>
          <w:color w:val="000000" w:themeColor="text1"/>
          <w:sz w:val="22"/>
          <w:szCs w:val="22"/>
        </w:rPr>
        <w:t>–</w:t>
      </w:r>
      <w:r w:rsidR="0090115F">
        <w:rPr>
          <w:rFonts w:ascii="Calibri" w:hAnsi="Calibri" w:cs="Calibri"/>
          <w:color w:val="000000" w:themeColor="text1"/>
          <w:sz w:val="22"/>
          <w:szCs w:val="22"/>
        </w:rPr>
        <w:t xml:space="preserve"> </w:t>
      </w:r>
      <w:r w:rsidR="0090115F" w:rsidRPr="0090115F">
        <w:rPr>
          <w:rFonts w:ascii="Calibri" w:hAnsi="Calibri" w:cs="Calibri"/>
          <w:color w:val="000000" w:themeColor="text1"/>
          <w:sz w:val="22"/>
          <w:szCs w:val="22"/>
        </w:rPr>
        <w:t>n’avait pas été identifiée avant à partir de l’ADN,” continue Reich.</w:t>
      </w:r>
    </w:p>
    <w:p w14:paraId="10F7D297" w14:textId="0E56B809" w:rsidR="0090115F" w:rsidRDefault="0090115F" w:rsidP="000A66B5">
      <w:pPr>
        <w:rPr>
          <w:rFonts w:ascii="Calibri" w:hAnsi="Calibri" w:cs="Calibri"/>
          <w:color w:val="000000" w:themeColor="text1"/>
          <w:sz w:val="22"/>
          <w:szCs w:val="22"/>
        </w:rPr>
      </w:pPr>
    </w:p>
    <w:p w14:paraId="1FA124B4" w14:textId="02BBBDB2" w:rsidR="00DF7194" w:rsidRPr="00DF7194" w:rsidRDefault="0090115F" w:rsidP="000A66B5">
      <w:pPr>
        <w:rPr>
          <w:rFonts w:ascii="Calibri" w:hAnsi="Calibri" w:cs="Calibri"/>
          <w:color w:val="000000" w:themeColor="text1"/>
          <w:sz w:val="22"/>
          <w:szCs w:val="22"/>
        </w:rPr>
      </w:pPr>
      <w:r w:rsidRPr="00DF7194">
        <w:rPr>
          <w:rFonts w:ascii="Calibri" w:hAnsi="Calibri" w:cs="Calibri"/>
          <w:color w:val="000000" w:themeColor="text1"/>
          <w:sz w:val="22"/>
          <w:szCs w:val="22"/>
        </w:rPr>
        <w:t xml:space="preserve">Les modèles précédents sur les origines humaines suggéraient que les chasseurs-cueilleurs </w:t>
      </w:r>
      <w:proofErr w:type="spellStart"/>
      <w:r w:rsidRPr="00DF7194">
        <w:rPr>
          <w:rFonts w:ascii="Calibri" w:hAnsi="Calibri" w:cs="Calibri"/>
          <w:color w:val="000000" w:themeColor="text1"/>
          <w:sz w:val="22"/>
          <w:szCs w:val="22"/>
        </w:rPr>
        <w:t>Sud</w:t>
      </w:r>
      <w:r w:rsidR="00E928A2">
        <w:rPr>
          <w:rFonts w:ascii="Calibri" w:hAnsi="Calibri" w:cs="Calibri"/>
          <w:color w:val="000000" w:themeColor="text1"/>
          <w:sz w:val="22"/>
          <w:szCs w:val="22"/>
        </w:rPr>
        <w:t xml:space="preserve"> </w:t>
      </w:r>
      <w:r w:rsidRPr="00DF7194">
        <w:rPr>
          <w:rFonts w:ascii="Calibri" w:hAnsi="Calibri" w:cs="Calibri"/>
          <w:color w:val="000000" w:themeColor="text1"/>
          <w:sz w:val="22"/>
          <w:szCs w:val="22"/>
        </w:rPr>
        <w:t>Africains</w:t>
      </w:r>
      <w:proofErr w:type="spellEnd"/>
      <w:r w:rsidRPr="00DF7194">
        <w:rPr>
          <w:rFonts w:ascii="Calibri" w:hAnsi="Calibri" w:cs="Calibri"/>
          <w:color w:val="000000" w:themeColor="text1"/>
          <w:sz w:val="22"/>
          <w:szCs w:val="22"/>
        </w:rPr>
        <w:t xml:space="preserve"> actuels, qui ont divergé des autres populations il y a 250 000-200 000 ans, </w:t>
      </w:r>
      <w:r w:rsidR="00DF7194" w:rsidRPr="00DF7194">
        <w:rPr>
          <w:rFonts w:ascii="Calibri" w:hAnsi="Calibri" w:cs="Calibri"/>
          <w:color w:val="000000" w:themeColor="text1"/>
          <w:sz w:val="22"/>
          <w:szCs w:val="22"/>
        </w:rPr>
        <w:t xml:space="preserve">représentent la plus ancienne branche connue de la variation humaine moderne. Cependant, selon </w:t>
      </w:r>
      <w:proofErr w:type="spellStart"/>
      <w:r w:rsidR="00DF7194" w:rsidRPr="00DF7194">
        <w:rPr>
          <w:rFonts w:ascii="Calibri" w:hAnsi="Calibri" w:cs="Calibri"/>
          <w:color w:val="000000" w:themeColor="text1"/>
          <w:sz w:val="22"/>
          <w:szCs w:val="22"/>
        </w:rPr>
        <w:t>Lipson</w:t>
      </w:r>
      <w:proofErr w:type="spellEnd"/>
      <w:r w:rsidR="00DF7194" w:rsidRPr="00DF7194">
        <w:rPr>
          <w:rFonts w:ascii="Calibri" w:hAnsi="Calibri" w:cs="Calibri"/>
          <w:color w:val="000000" w:themeColor="text1"/>
          <w:sz w:val="22"/>
          <w:szCs w:val="22"/>
        </w:rPr>
        <w:t xml:space="preserve">, “la nouvelle analyse suggère que la lignée ayant contribué aux chasseurs-cueilleurs Centre Africains, est tout aussi ancienne et qu’elle a divergé des autres populations Africaines plus ou moins au même moment.” Cette découverte s’additionne à un consensus, grandissant au sein des archéologues et généticiens, et qui </w:t>
      </w:r>
      <w:r w:rsidR="00DF7194" w:rsidRPr="00DF7194">
        <w:rPr>
          <w:rFonts w:ascii="Calibri" w:hAnsi="Calibri" w:cs="Calibri"/>
          <w:color w:val="000000" w:themeColor="text1"/>
          <w:sz w:val="22"/>
          <w:szCs w:val="22"/>
        </w:rPr>
        <w:lastRenderedPageBreak/>
        <w:t>suggère que les origines humaines en Afrique ont probablement impliqué des populations profondément divergentes et géographiquement séparées.</w:t>
      </w:r>
    </w:p>
    <w:p w14:paraId="38A380F6" w14:textId="739726B8" w:rsidR="00564DC5" w:rsidRPr="00DF7194" w:rsidRDefault="00564DC5" w:rsidP="000A66B5">
      <w:pPr>
        <w:rPr>
          <w:rFonts w:ascii="Calibri" w:hAnsi="Calibri" w:cs="Calibri"/>
          <w:color w:val="000000" w:themeColor="text1"/>
          <w:sz w:val="22"/>
          <w:szCs w:val="22"/>
          <w:lang w:val="en-CA"/>
        </w:rPr>
      </w:pPr>
    </w:p>
    <w:p w14:paraId="1DD766E8" w14:textId="1D1775B4" w:rsidR="00627D98" w:rsidRPr="00627D98" w:rsidRDefault="00627D98" w:rsidP="000A66B5">
      <w:pPr>
        <w:rPr>
          <w:rFonts w:ascii="Calibri" w:hAnsi="Calibri" w:cs="Calibri"/>
          <w:color w:val="000000" w:themeColor="text1"/>
          <w:sz w:val="22"/>
          <w:szCs w:val="22"/>
        </w:rPr>
      </w:pPr>
      <w:r w:rsidRPr="00627D98">
        <w:rPr>
          <w:rFonts w:ascii="Calibri" w:hAnsi="Calibri" w:cs="Calibri"/>
          <w:color w:val="000000" w:themeColor="text1"/>
          <w:sz w:val="22"/>
          <w:szCs w:val="22"/>
        </w:rPr>
        <w:t xml:space="preserve">L’analyse a aussi révélé </w:t>
      </w:r>
      <w:r>
        <w:rPr>
          <w:rFonts w:ascii="Calibri" w:hAnsi="Calibri" w:cs="Calibri"/>
          <w:bCs/>
          <w:color w:val="000000" w:themeColor="text1"/>
          <w:sz w:val="22"/>
          <w:szCs w:val="22"/>
        </w:rPr>
        <w:t>u</w:t>
      </w:r>
      <w:r w:rsidRPr="004943FA">
        <w:rPr>
          <w:rFonts w:ascii="Calibri" w:hAnsi="Calibri" w:cs="Calibri"/>
          <w:bCs/>
          <w:color w:val="000000" w:themeColor="text1"/>
          <w:sz w:val="22"/>
          <w:szCs w:val="22"/>
        </w:rPr>
        <w:t xml:space="preserve">ne autre série de </w:t>
      </w:r>
      <w:r>
        <w:rPr>
          <w:rFonts w:ascii="Calibri" w:hAnsi="Calibri" w:cs="Calibri"/>
          <w:bCs/>
          <w:color w:val="000000" w:themeColor="text1"/>
          <w:sz w:val="22"/>
          <w:szCs w:val="22"/>
        </w:rPr>
        <w:t xml:space="preserve">quatre lignées humaines </w:t>
      </w:r>
      <w:r w:rsidRPr="004943FA">
        <w:rPr>
          <w:rFonts w:ascii="Calibri" w:hAnsi="Calibri" w:cs="Calibri"/>
          <w:bCs/>
          <w:color w:val="000000" w:themeColor="text1"/>
          <w:sz w:val="22"/>
          <w:szCs w:val="22"/>
        </w:rPr>
        <w:t>diverg</w:t>
      </w:r>
      <w:r>
        <w:rPr>
          <w:rFonts w:ascii="Calibri" w:hAnsi="Calibri" w:cs="Calibri"/>
          <w:bCs/>
          <w:color w:val="000000" w:themeColor="text1"/>
          <w:sz w:val="22"/>
          <w:szCs w:val="22"/>
        </w:rPr>
        <w:t>eant aux alentours d’il y a 80 000-60 000 ans, incluant les lignées qui ont contribué à la majorité des groupes actuels, est et ouest africains et non africains.</w:t>
      </w:r>
    </w:p>
    <w:p w14:paraId="1137B6C9" w14:textId="77777777" w:rsidR="00E928A2" w:rsidRDefault="00E928A2" w:rsidP="00B86F9E">
      <w:pPr>
        <w:rPr>
          <w:rFonts w:ascii="Calibri" w:hAnsi="Calibri" w:cs="Calibri"/>
          <w:bCs/>
          <w:caps/>
          <w:color w:val="000000" w:themeColor="text1"/>
          <w:sz w:val="22"/>
          <w:szCs w:val="22"/>
        </w:rPr>
      </w:pPr>
    </w:p>
    <w:p w14:paraId="0990B480" w14:textId="7768F97A" w:rsidR="00B86F9E" w:rsidRPr="00627D98" w:rsidRDefault="00627D98" w:rsidP="00B86F9E">
      <w:pPr>
        <w:rPr>
          <w:rFonts w:ascii="Calibri" w:hAnsi="Calibri" w:cs="Calibri"/>
          <w:bCs/>
          <w:color w:val="000000" w:themeColor="text1"/>
          <w:sz w:val="22"/>
          <w:szCs w:val="22"/>
        </w:rPr>
      </w:pPr>
      <w:r w:rsidRPr="00627D98">
        <w:rPr>
          <w:rFonts w:ascii="Calibri" w:hAnsi="Calibri" w:cs="Calibri"/>
          <w:bCs/>
          <w:caps/>
          <w:color w:val="000000" w:themeColor="text1"/>
          <w:sz w:val="22"/>
          <w:szCs w:val="22"/>
        </w:rPr>
        <w:t>à</w:t>
      </w:r>
      <w:r w:rsidR="00B86F9E" w:rsidRPr="00627D98">
        <w:rPr>
          <w:rFonts w:ascii="Calibri" w:hAnsi="Calibri" w:cs="Calibri"/>
          <w:bCs/>
          <w:color w:val="000000" w:themeColor="text1"/>
          <w:sz w:val="22"/>
          <w:szCs w:val="22"/>
        </w:rPr>
        <w:t xml:space="preserve"> la lumière de ce nouveau modèle concernant les liens entre populations humaines, les auteurs ont pu montrer qu’</w:t>
      </w:r>
      <w:r w:rsidR="00B86F9E" w:rsidRPr="00627D98">
        <w:rPr>
          <w:rFonts w:ascii="Calibri" w:hAnsi="Calibri" w:cs="Calibri"/>
          <w:color w:val="000000" w:themeColor="text1"/>
          <w:sz w:val="22"/>
          <w:szCs w:val="22"/>
        </w:rPr>
        <w:t xml:space="preserve">un tiers de l’ascendance des enfants de Shum Laka dérive d’une lignée étroitement apparentée aux chasseurs-cueilleurs </w:t>
      </w:r>
      <w:r>
        <w:rPr>
          <w:rFonts w:ascii="Calibri" w:hAnsi="Calibri" w:cs="Calibri"/>
          <w:color w:val="000000" w:themeColor="text1"/>
          <w:sz w:val="22"/>
          <w:szCs w:val="22"/>
        </w:rPr>
        <w:t>C</w:t>
      </w:r>
      <w:r w:rsidR="00B86F9E" w:rsidRPr="00627D98">
        <w:rPr>
          <w:rFonts w:ascii="Calibri" w:hAnsi="Calibri" w:cs="Calibri"/>
          <w:color w:val="000000" w:themeColor="text1"/>
          <w:sz w:val="22"/>
          <w:szCs w:val="22"/>
        </w:rPr>
        <w:t xml:space="preserve">entre </w:t>
      </w:r>
      <w:r>
        <w:rPr>
          <w:rFonts w:ascii="Calibri" w:hAnsi="Calibri" w:cs="Calibri"/>
          <w:color w:val="000000" w:themeColor="text1"/>
          <w:sz w:val="22"/>
          <w:szCs w:val="22"/>
        </w:rPr>
        <w:t>A</w:t>
      </w:r>
      <w:r w:rsidR="00B86F9E" w:rsidRPr="00627D98">
        <w:rPr>
          <w:rFonts w:ascii="Calibri" w:hAnsi="Calibri" w:cs="Calibri"/>
          <w:color w:val="000000" w:themeColor="text1"/>
          <w:sz w:val="22"/>
          <w:szCs w:val="22"/>
        </w:rPr>
        <w:t xml:space="preserve">fricains, et que deux tiers de leur ascendance provient d’une lignée distincte et apparentée de façon lointaine </w:t>
      </w:r>
      <w:r w:rsidRPr="00627D98">
        <w:rPr>
          <w:rFonts w:ascii="Calibri" w:hAnsi="Calibri" w:cs="Calibri"/>
          <w:color w:val="000000" w:themeColor="text1"/>
          <w:sz w:val="22"/>
          <w:szCs w:val="22"/>
        </w:rPr>
        <w:t>à la majorité des</w:t>
      </w:r>
      <w:r w:rsidR="00B86F9E" w:rsidRPr="00627D98">
        <w:rPr>
          <w:rFonts w:ascii="Calibri" w:hAnsi="Calibri" w:cs="Calibri"/>
          <w:color w:val="000000" w:themeColor="text1"/>
          <w:sz w:val="22"/>
          <w:szCs w:val="22"/>
        </w:rPr>
        <w:t xml:space="preserve"> Ouest Africains actuels</w:t>
      </w:r>
      <w:r w:rsidRPr="00627D98">
        <w:rPr>
          <w:rFonts w:ascii="Calibri" w:hAnsi="Calibri" w:cs="Calibri"/>
          <w:color w:val="000000" w:themeColor="text1"/>
          <w:sz w:val="22"/>
          <w:szCs w:val="22"/>
        </w:rPr>
        <w:t>.</w:t>
      </w:r>
    </w:p>
    <w:p w14:paraId="21105C77" w14:textId="77777777" w:rsidR="003F6165" w:rsidRPr="00627D98" w:rsidRDefault="003F6165" w:rsidP="00D2460E">
      <w:pPr>
        <w:rPr>
          <w:rFonts w:ascii="Calibri" w:hAnsi="Calibri" w:cs="Calibri"/>
          <w:bCs/>
          <w:color w:val="000000" w:themeColor="text1"/>
          <w:sz w:val="22"/>
          <w:szCs w:val="22"/>
        </w:rPr>
      </w:pPr>
    </w:p>
    <w:p w14:paraId="40EA95CC" w14:textId="57DB82E6" w:rsidR="00CD4A62" w:rsidRPr="0035620B" w:rsidRDefault="00D2460E" w:rsidP="00D2460E">
      <w:pPr>
        <w:rPr>
          <w:rFonts w:ascii="Calibri" w:hAnsi="Calibri" w:cs="Calibri"/>
          <w:bCs/>
          <w:color w:val="000000" w:themeColor="text1"/>
          <w:sz w:val="22"/>
          <w:szCs w:val="22"/>
        </w:rPr>
      </w:pPr>
      <w:r w:rsidRPr="00801DC4">
        <w:rPr>
          <w:rFonts w:ascii="Calibri" w:hAnsi="Calibri" w:cs="Calibri"/>
          <w:bCs/>
          <w:color w:val="000000" w:themeColor="text1"/>
          <w:sz w:val="22"/>
          <w:szCs w:val="22"/>
        </w:rPr>
        <w:t>Reich</w:t>
      </w:r>
      <w:r w:rsidR="003F3D4B" w:rsidRPr="00801DC4">
        <w:rPr>
          <w:rFonts w:ascii="Calibri" w:hAnsi="Calibri" w:cs="Calibri"/>
          <w:bCs/>
          <w:color w:val="000000" w:themeColor="text1"/>
          <w:sz w:val="22"/>
          <w:szCs w:val="22"/>
        </w:rPr>
        <w:t xml:space="preserve"> </w:t>
      </w:r>
      <w:r w:rsidR="0035620B">
        <w:rPr>
          <w:rFonts w:ascii="Calibri" w:hAnsi="Calibri" w:cs="Calibri"/>
          <w:bCs/>
          <w:color w:val="000000" w:themeColor="text1"/>
          <w:sz w:val="22"/>
          <w:szCs w:val="22"/>
        </w:rPr>
        <w:t>dit</w:t>
      </w:r>
      <w:r w:rsidRPr="00801DC4">
        <w:rPr>
          <w:rFonts w:ascii="Calibri" w:hAnsi="Calibri" w:cs="Calibri"/>
          <w:bCs/>
          <w:color w:val="000000" w:themeColor="text1"/>
          <w:sz w:val="22"/>
          <w:szCs w:val="22"/>
        </w:rPr>
        <w:t>: “</w:t>
      </w:r>
      <w:r w:rsidR="003F3D4B" w:rsidRPr="00801DC4">
        <w:rPr>
          <w:rFonts w:ascii="Calibri" w:hAnsi="Calibri" w:cs="Calibri"/>
          <w:bCs/>
          <w:color w:val="000000" w:themeColor="text1"/>
          <w:sz w:val="22"/>
          <w:szCs w:val="22"/>
        </w:rPr>
        <w:t xml:space="preserve">Ces résultats </w:t>
      </w:r>
      <w:r w:rsidR="003F3D4B" w:rsidRPr="00801DC4">
        <w:rPr>
          <w:rFonts w:ascii="Calibri" w:hAnsi="Calibri" w:cs="Calibri"/>
          <w:bCs/>
          <w:color w:val="000000" w:themeColor="text1"/>
          <w:sz w:val="22"/>
          <w:szCs w:val="22"/>
          <w:lang w:val="fr-FR"/>
        </w:rPr>
        <w:t>révèle</w:t>
      </w:r>
      <w:r w:rsidR="00801DC4" w:rsidRPr="00801DC4">
        <w:rPr>
          <w:rFonts w:ascii="Calibri" w:hAnsi="Calibri" w:cs="Calibri"/>
          <w:bCs/>
          <w:color w:val="000000" w:themeColor="text1"/>
          <w:sz w:val="22"/>
          <w:szCs w:val="22"/>
          <w:lang w:val="fr-FR"/>
        </w:rPr>
        <w:t>nt</w:t>
      </w:r>
      <w:r w:rsidR="003F3D4B" w:rsidRPr="00801DC4">
        <w:rPr>
          <w:rFonts w:ascii="Calibri" w:hAnsi="Calibri" w:cs="Calibri"/>
          <w:bCs/>
          <w:color w:val="000000" w:themeColor="text1"/>
          <w:sz w:val="22"/>
          <w:szCs w:val="22"/>
        </w:rPr>
        <w:t xml:space="preserve"> </w:t>
      </w:r>
      <w:r w:rsidR="00801DC4">
        <w:rPr>
          <w:rFonts w:ascii="Calibri" w:hAnsi="Calibri" w:cs="Calibri"/>
          <w:bCs/>
          <w:color w:val="000000" w:themeColor="text1"/>
          <w:sz w:val="22"/>
          <w:szCs w:val="22"/>
        </w:rPr>
        <w:t>à quel point le paysage humain en Afrique, il y a à peine quelques milliers d’années, était profondément différent de ce qu’il est actuellement, et cela souligne l</w:t>
      </w:r>
      <w:r w:rsidR="0035620B">
        <w:rPr>
          <w:rFonts w:ascii="Calibri" w:hAnsi="Calibri" w:cs="Calibri"/>
          <w:bCs/>
          <w:color w:val="000000" w:themeColor="text1"/>
          <w:sz w:val="22"/>
          <w:szCs w:val="22"/>
        </w:rPr>
        <w:t>e pouvoir de l’ADN ancien de soulever le voile sur un passé humain qui a été masqué par les mouvements récents de populations</w:t>
      </w:r>
      <w:r w:rsidRPr="0035620B">
        <w:rPr>
          <w:rFonts w:ascii="Calibri" w:hAnsi="Calibri" w:cs="Calibri"/>
          <w:bCs/>
          <w:color w:val="000000" w:themeColor="text1"/>
          <w:sz w:val="22"/>
          <w:szCs w:val="22"/>
        </w:rPr>
        <w:t>.”</w:t>
      </w:r>
    </w:p>
    <w:p w14:paraId="3DF5245D" w14:textId="77777777" w:rsidR="00CD4A62" w:rsidRPr="0035620B" w:rsidRDefault="00CD4A62" w:rsidP="00EB13BD">
      <w:pPr>
        <w:rPr>
          <w:rFonts w:ascii="Calibri" w:hAnsi="Calibri" w:cs="Calibri"/>
          <w:bCs/>
          <w:color w:val="000000" w:themeColor="text1"/>
          <w:sz w:val="22"/>
          <w:szCs w:val="22"/>
        </w:rPr>
      </w:pPr>
    </w:p>
    <w:p w14:paraId="75E6A1AB" w14:textId="4BB60299" w:rsidR="00EB13BD" w:rsidRPr="009904B9" w:rsidRDefault="009904B9" w:rsidP="00EB13BD">
      <w:pPr>
        <w:rPr>
          <w:rFonts w:ascii="Calibri" w:hAnsi="Calibri" w:cs="Calibri"/>
          <w:b/>
          <w:color w:val="000000" w:themeColor="text1"/>
          <w:sz w:val="22"/>
          <w:szCs w:val="22"/>
        </w:rPr>
      </w:pPr>
      <w:r w:rsidRPr="009904B9">
        <w:rPr>
          <w:rFonts w:ascii="Calibri" w:hAnsi="Calibri" w:cs="Calibri"/>
          <w:b/>
          <w:color w:val="000000" w:themeColor="text1"/>
          <w:sz w:val="22"/>
          <w:szCs w:val="22"/>
        </w:rPr>
        <w:t>Une</w:t>
      </w:r>
      <w:r w:rsidR="00EB13BD" w:rsidRPr="009904B9">
        <w:rPr>
          <w:rFonts w:ascii="Calibri" w:hAnsi="Calibri" w:cs="Calibri"/>
          <w:b/>
          <w:color w:val="000000" w:themeColor="text1"/>
          <w:sz w:val="22"/>
          <w:szCs w:val="22"/>
        </w:rPr>
        <w:t xml:space="preserve"> collaboration</w:t>
      </w:r>
      <w:r w:rsidRPr="009904B9">
        <w:rPr>
          <w:rFonts w:ascii="Calibri" w:hAnsi="Calibri" w:cs="Calibri"/>
          <w:b/>
          <w:color w:val="000000" w:themeColor="text1"/>
          <w:sz w:val="22"/>
          <w:szCs w:val="22"/>
        </w:rPr>
        <w:t xml:space="preserve"> internationale</w:t>
      </w:r>
    </w:p>
    <w:p w14:paraId="00F4FAEB" w14:textId="5F8F1971" w:rsidR="001C5553" w:rsidRPr="002B202D" w:rsidRDefault="009904B9" w:rsidP="00FD642E">
      <w:pPr>
        <w:rPr>
          <w:rFonts w:ascii="Calibri" w:hAnsi="Calibri" w:cs="Calibri"/>
          <w:bCs/>
          <w:color w:val="000000" w:themeColor="text1"/>
          <w:sz w:val="22"/>
          <w:szCs w:val="22"/>
        </w:rPr>
      </w:pPr>
      <w:r w:rsidRPr="009904B9">
        <w:rPr>
          <w:rFonts w:ascii="Calibri" w:hAnsi="Calibri" w:cs="Calibri"/>
          <w:bCs/>
          <w:color w:val="000000" w:themeColor="text1"/>
          <w:sz w:val="22"/>
          <w:szCs w:val="22"/>
        </w:rPr>
        <w:t>Cette é</w:t>
      </w:r>
      <w:r>
        <w:rPr>
          <w:rFonts w:ascii="Calibri" w:hAnsi="Calibri" w:cs="Calibri"/>
          <w:bCs/>
          <w:color w:val="000000" w:themeColor="text1"/>
          <w:sz w:val="22"/>
          <w:szCs w:val="22"/>
        </w:rPr>
        <w:t xml:space="preserve">tude est le résultat d’une collaboration entre généticiens, archéologues, </w:t>
      </w:r>
      <w:proofErr w:type="spellStart"/>
      <w:r>
        <w:rPr>
          <w:rFonts w:ascii="Calibri" w:hAnsi="Calibri" w:cs="Calibri"/>
          <w:bCs/>
          <w:color w:val="000000" w:themeColor="text1"/>
          <w:sz w:val="22"/>
          <w:szCs w:val="22"/>
        </w:rPr>
        <w:t>bioanthropologues</w:t>
      </w:r>
      <w:proofErr w:type="spellEnd"/>
      <w:r>
        <w:rPr>
          <w:rFonts w:ascii="Calibri" w:hAnsi="Calibri" w:cs="Calibri"/>
          <w:bCs/>
          <w:color w:val="000000" w:themeColor="text1"/>
          <w:sz w:val="22"/>
          <w:szCs w:val="22"/>
        </w:rPr>
        <w:t xml:space="preserve"> et conservateurs de musée en Amérique du </w:t>
      </w:r>
      <w:r w:rsidRPr="002B202D">
        <w:rPr>
          <w:rFonts w:ascii="Calibri" w:hAnsi="Calibri" w:cs="Calibri"/>
          <w:bCs/>
          <w:color w:val="000000" w:themeColor="text1"/>
          <w:sz w:val="22"/>
          <w:szCs w:val="22"/>
        </w:rPr>
        <w:t xml:space="preserve">Nord (incluant la Harvard </w:t>
      </w:r>
      <w:proofErr w:type="spellStart"/>
      <w:r w:rsidRPr="002B202D">
        <w:rPr>
          <w:rFonts w:ascii="Calibri" w:hAnsi="Calibri" w:cs="Calibri"/>
          <w:bCs/>
          <w:color w:val="000000" w:themeColor="text1"/>
          <w:sz w:val="22"/>
          <w:szCs w:val="22"/>
        </w:rPr>
        <w:t>Medical</w:t>
      </w:r>
      <w:proofErr w:type="spellEnd"/>
      <w:r w:rsidRPr="002B202D">
        <w:rPr>
          <w:rFonts w:ascii="Calibri" w:hAnsi="Calibri" w:cs="Calibri"/>
          <w:bCs/>
          <w:color w:val="000000" w:themeColor="text1"/>
          <w:sz w:val="22"/>
          <w:szCs w:val="22"/>
        </w:rPr>
        <w:t xml:space="preserve"> </w:t>
      </w:r>
      <w:proofErr w:type="spellStart"/>
      <w:r w:rsidRPr="002B202D">
        <w:rPr>
          <w:rFonts w:ascii="Calibri" w:hAnsi="Calibri" w:cs="Calibri"/>
          <w:bCs/>
          <w:color w:val="000000" w:themeColor="text1"/>
          <w:sz w:val="22"/>
          <w:szCs w:val="22"/>
        </w:rPr>
        <w:t>School</w:t>
      </w:r>
      <w:proofErr w:type="spellEnd"/>
      <w:r w:rsidRPr="002B202D">
        <w:rPr>
          <w:rFonts w:ascii="Calibri" w:hAnsi="Calibri" w:cs="Calibri"/>
          <w:bCs/>
          <w:color w:val="000000" w:themeColor="text1"/>
          <w:sz w:val="22"/>
          <w:szCs w:val="22"/>
        </w:rPr>
        <w:t xml:space="preserve"> et l’Université de Montréal), </w:t>
      </w:r>
      <w:r w:rsidR="002B202D" w:rsidRPr="002B202D">
        <w:rPr>
          <w:rFonts w:ascii="Calibri" w:hAnsi="Calibri" w:cs="Calibri"/>
          <w:bCs/>
          <w:color w:val="000000" w:themeColor="text1"/>
          <w:sz w:val="22"/>
          <w:szCs w:val="22"/>
        </w:rPr>
        <w:t xml:space="preserve">en </w:t>
      </w:r>
      <w:r w:rsidRPr="002B202D">
        <w:rPr>
          <w:rFonts w:ascii="Calibri" w:hAnsi="Calibri" w:cs="Calibri"/>
          <w:bCs/>
          <w:color w:val="000000" w:themeColor="text1"/>
          <w:sz w:val="22"/>
          <w:szCs w:val="22"/>
        </w:rPr>
        <w:t xml:space="preserve">Europe (Institut Royal des Sciences Naturelles de </w:t>
      </w:r>
      <w:r w:rsidR="002B202D" w:rsidRPr="002B202D">
        <w:rPr>
          <w:rFonts w:ascii="Calibri" w:hAnsi="Calibri" w:cs="Calibri"/>
          <w:bCs/>
          <w:color w:val="000000" w:themeColor="text1"/>
          <w:sz w:val="22"/>
          <w:szCs w:val="22"/>
        </w:rPr>
        <w:t xml:space="preserve">Belgique, Musée Royal de l’Afrique Centrale, </w:t>
      </w:r>
      <w:r w:rsidR="00854EA1" w:rsidRPr="002B202D">
        <w:rPr>
          <w:rFonts w:ascii="Calibri" w:hAnsi="Calibri" w:cs="Calibri"/>
          <w:bCs/>
          <w:color w:val="000000" w:themeColor="text1"/>
          <w:sz w:val="22"/>
          <w:szCs w:val="22"/>
        </w:rPr>
        <w:t xml:space="preserve">Université Libre de Bruxelles, </w:t>
      </w:r>
      <w:r w:rsidR="00765F16" w:rsidRPr="002B202D">
        <w:rPr>
          <w:rFonts w:ascii="Calibri" w:hAnsi="Calibri" w:cs="Calibri"/>
          <w:bCs/>
          <w:color w:val="000000" w:themeColor="text1"/>
          <w:sz w:val="22"/>
          <w:szCs w:val="22"/>
        </w:rPr>
        <w:t xml:space="preserve">Saint Louis </w:t>
      </w:r>
      <w:proofErr w:type="spellStart"/>
      <w:r w:rsidR="00765F16" w:rsidRPr="002B202D">
        <w:rPr>
          <w:rFonts w:ascii="Calibri" w:hAnsi="Calibri" w:cs="Calibri"/>
          <w:bCs/>
          <w:color w:val="000000" w:themeColor="text1"/>
          <w:sz w:val="22"/>
          <w:szCs w:val="22"/>
        </w:rPr>
        <w:t>University</w:t>
      </w:r>
      <w:proofErr w:type="spellEnd"/>
      <w:r w:rsidR="002B202D" w:rsidRPr="002B202D">
        <w:rPr>
          <w:rFonts w:ascii="Calibri" w:hAnsi="Calibri" w:cs="Calibri"/>
          <w:bCs/>
          <w:color w:val="000000" w:themeColor="text1"/>
          <w:sz w:val="22"/>
          <w:szCs w:val="22"/>
        </w:rPr>
        <w:t xml:space="preserve"> du campus de</w:t>
      </w:r>
      <w:r w:rsidR="00765F16" w:rsidRPr="002B202D">
        <w:rPr>
          <w:rFonts w:ascii="Calibri" w:hAnsi="Calibri" w:cs="Calibri"/>
          <w:bCs/>
          <w:color w:val="000000" w:themeColor="text1"/>
          <w:sz w:val="22"/>
          <w:szCs w:val="22"/>
        </w:rPr>
        <w:t xml:space="preserve"> Madrid)</w:t>
      </w:r>
      <w:r w:rsidR="00207A35" w:rsidRPr="002B202D">
        <w:rPr>
          <w:rFonts w:ascii="Calibri" w:hAnsi="Calibri" w:cs="Calibri"/>
          <w:bCs/>
          <w:color w:val="000000" w:themeColor="text1"/>
          <w:sz w:val="22"/>
          <w:szCs w:val="22"/>
        </w:rPr>
        <w:t xml:space="preserve">, </w:t>
      </w:r>
      <w:r w:rsidR="002B202D" w:rsidRPr="002B202D">
        <w:rPr>
          <w:rFonts w:ascii="Calibri" w:hAnsi="Calibri" w:cs="Calibri"/>
          <w:bCs/>
          <w:color w:val="000000" w:themeColor="text1"/>
          <w:sz w:val="22"/>
          <w:szCs w:val="22"/>
        </w:rPr>
        <w:t xml:space="preserve">au </w:t>
      </w:r>
      <w:r w:rsidR="00886928" w:rsidRPr="002B202D">
        <w:rPr>
          <w:rFonts w:ascii="Calibri" w:hAnsi="Calibri" w:cs="Calibri"/>
          <w:bCs/>
          <w:color w:val="000000" w:themeColor="text1"/>
          <w:sz w:val="22"/>
          <w:szCs w:val="22"/>
        </w:rPr>
        <w:t>Camero</w:t>
      </w:r>
      <w:r w:rsidR="002B202D" w:rsidRPr="002B202D">
        <w:rPr>
          <w:rFonts w:ascii="Calibri" w:hAnsi="Calibri" w:cs="Calibri"/>
          <w:bCs/>
          <w:color w:val="000000" w:themeColor="text1"/>
          <w:sz w:val="22"/>
          <w:szCs w:val="22"/>
        </w:rPr>
        <w:t>u</w:t>
      </w:r>
      <w:r w:rsidR="00886928" w:rsidRPr="002B202D">
        <w:rPr>
          <w:rFonts w:ascii="Calibri" w:hAnsi="Calibri" w:cs="Calibri"/>
          <w:bCs/>
          <w:color w:val="000000" w:themeColor="text1"/>
          <w:sz w:val="22"/>
          <w:szCs w:val="22"/>
        </w:rPr>
        <w:t>n</w:t>
      </w:r>
      <w:r w:rsidR="00765F16" w:rsidRPr="002B202D">
        <w:rPr>
          <w:rFonts w:ascii="Calibri" w:hAnsi="Calibri" w:cs="Calibri"/>
          <w:bCs/>
          <w:color w:val="000000" w:themeColor="text1"/>
          <w:sz w:val="22"/>
          <w:szCs w:val="22"/>
        </w:rPr>
        <w:t xml:space="preserve"> (Universit</w:t>
      </w:r>
      <w:r w:rsidR="002B202D" w:rsidRPr="002B202D">
        <w:rPr>
          <w:rFonts w:ascii="Calibri" w:hAnsi="Calibri" w:cs="Calibri"/>
          <w:bCs/>
          <w:color w:val="000000" w:themeColor="text1"/>
          <w:sz w:val="22"/>
          <w:szCs w:val="22"/>
        </w:rPr>
        <w:t>é</w:t>
      </w:r>
      <w:r w:rsidR="00765F16" w:rsidRPr="002B202D">
        <w:rPr>
          <w:rFonts w:ascii="Calibri" w:hAnsi="Calibri" w:cs="Calibri"/>
          <w:bCs/>
          <w:color w:val="000000" w:themeColor="text1"/>
          <w:sz w:val="22"/>
          <w:szCs w:val="22"/>
        </w:rPr>
        <w:t xml:space="preserve"> </w:t>
      </w:r>
      <w:r w:rsidR="002B202D" w:rsidRPr="002B202D">
        <w:rPr>
          <w:rFonts w:ascii="Calibri" w:hAnsi="Calibri" w:cs="Calibri"/>
          <w:bCs/>
          <w:color w:val="000000" w:themeColor="text1"/>
          <w:sz w:val="22"/>
          <w:szCs w:val="22"/>
        </w:rPr>
        <w:t>de</w:t>
      </w:r>
      <w:r w:rsidR="00765F16" w:rsidRPr="002B202D">
        <w:rPr>
          <w:rFonts w:ascii="Calibri" w:hAnsi="Calibri" w:cs="Calibri"/>
          <w:bCs/>
          <w:color w:val="000000" w:themeColor="text1"/>
          <w:sz w:val="22"/>
          <w:szCs w:val="22"/>
        </w:rPr>
        <w:t xml:space="preserve"> Yaoundé</w:t>
      </w:r>
      <w:r w:rsidR="00E730EF" w:rsidRPr="002B202D">
        <w:rPr>
          <w:rFonts w:ascii="Calibri" w:hAnsi="Calibri" w:cs="Calibri"/>
          <w:bCs/>
          <w:color w:val="000000" w:themeColor="text1"/>
          <w:sz w:val="22"/>
          <w:szCs w:val="22"/>
        </w:rPr>
        <w:t xml:space="preserve">, </w:t>
      </w:r>
      <w:proofErr w:type="spellStart"/>
      <w:r w:rsidR="00E730EF" w:rsidRPr="002B202D">
        <w:rPr>
          <w:rFonts w:ascii="Calibri" w:hAnsi="Calibri" w:cs="Calibri"/>
          <w:bCs/>
          <w:color w:val="000000" w:themeColor="text1"/>
          <w:sz w:val="22"/>
          <w:szCs w:val="22"/>
        </w:rPr>
        <w:t>University</w:t>
      </w:r>
      <w:proofErr w:type="spellEnd"/>
      <w:r w:rsidR="00E730EF" w:rsidRPr="002B202D">
        <w:rPr>
          <w:rFonts w:ascii="Calibri" w:hAnsi="Calibri" w:cs="Calibri"/>
          <w:bCs/>
          <w:color w:val="000000" w:themeColor="text1"/>
          <w:sz w:val="22"/>
          <w:szCs w:val="22"/>
        </w:rPr>
        <w:t xml:space="preserve"> of Buea</w:t>
      </w:r>
      <w:r w:rsidR="00765F16" w:rsidRPr="002B202D">
        <w:rPr>
          <w:rFonts w:ascii="Calibri" w:hAnsi="Calibri" w:cs="Calibri"/>
          <w:bCs/>
          <w:color w:val="000000" w:themeColor="text1"/>
          <w:sz w:val="22"/>
          <w:szCs w:val="22"/>
        </w:rPr>
        <w:t>)</w:t>
      </w:r>
      <w:r w:rsidR="00C524EF" w:rsidRPr="002B202D">
        <w:rPr>
          <w:rFonts w:ascii="Calibri" w:hAnsi="Calibri" w:cs="Calibri"/>
          <w:bCs/>
          <w:color w:val="000000" w:themeColor="text1"/>
          <w:sz w:val="22"/>
          <w:szCs w:val="22"/>
        </w:rPr>
        <w:t>,</w:t>
      </w:r>
      <w:r w:rsidR="002B202D" w:rsidRPr="002B202D">
        <w:rPr>
          <w:rFonts w:ascii="Calibri" w:hAnsi="Calibri" w:cs="Calibri"/>
          <w:bCs/>
          <w:color w:val="000000" w:themeColor="text1"/>
          <w:sz w:val="22"/>
          <w:szCs w:val="22"/>
        </w:rPr>
        <w:t xml:space="preserve"> en </w:t>
      </w:r>
      <w:r w:rsidR="001C5553" w:rsidRPr="002B202D">
        <w:rPr>
          <w:rFonts w:ascii="Calibri" w:hAnsi="Calibri" w:cs="Calibri"/>
          <w:bCs/>
          <w:color w:val="000000" w:themeColor="text1"/>
          <w:sz w:val="22"/>
          <w:szCs w:val="22"/>
        </w:rPr>
        <w:t>Chin</w:t>
      </w:r>
      <w:r w:rsidR="002B202D" w:rsidRPr="002B202D">
        <w:rPr>
          <w:rFonts w:ascii="Calibri" w:hAnsi="Calibri" w:cs="Calibri"/>
          <w:bCs/>
          <w:color w:val="000000" w:themeColor="text1"/>
          <w:sz w:val="22"/>
          <w:szCs w:val="22"/>
        </w:rPr>
        <w:t>e</w:t>
      </w:r>
      <w:r w:rsidR="001C5553" w:rsidRPr="002B202D">
        <w:rPr>
          <w:rFonts w:ascii="Calibri" w:hAnsi="Calibri" w:cs="Calibri"/>
          <w:bCs/>
          <w:color w:val="000000" w:themeColor="text1"/>
          <w:sz w:val="22"/>
          <w:szCs w:val="22"/>
        </w:rPr>
        <w:t xml:space="preserve"> (Duke Kunshan </w:t>
      </w:r>
      <w:proofErr w:type="spellStart"/>
      <w:r w:rsidR="001C5553" w:rsidRPr="002B202D">
        <w:rPr>
          <w:rFonts w:ascii="Calibri" w:hAnsi="Calibri" w:cs="Calibri"/>
          <w:bCs/>
          <w:color w:val="000000" w:themeColor="text1"/>
          <w:sz w:val="22"/>
          <w:szCs w:val="22"/>
        </w:rPr>
        <w:t>University</w:t>
      </w:r>
      <w:proofErr w:type="spellEnd"/>
      <w:r w:rsidR="001C5553" w:rsidRPr="002B202D">
        <w:rPr>
          <w:rFonts w:ascii="Calibri" w:hAnsi="Calibri" w:cs="Calibri"/>
          <w:bCs/>
          <w:color w:val="000000" w:themeColor="text1"/>
          <w:sz w:val="22"/>
          <w:szCs w:val="22"/>
        </w:rPr>
        <w:t xml:space="preserve">) </w:t>
      </w:r>
      <w:r w:rsidR="002B202D" w:rsidRPr="002B202D">
        <w:rPr>
          <w:rFonts w:ascii="Calibri" w:hAnsi="Calibri" w:cs="Calibri"/>
          <w:bCs/>
          <w:color w:val="000000" w:themeColor="text1"/>
          <w:sz w:val="22"/>
          <w:szCs w:val="22"/>
        </w:rPr>
        <w:t>entre autres</w:t>
      </w:r>
      <w:r w:rsidR="001C5553" w:rsidRPr="002B202D">
        <w:rPr>
          <w:rFonts w:ascii="Calibri" w:hAnsi="Calibri" w:cs="Calibri"/>
          <w:bCs/>
          <w:color w:val="000000" w:themeColor="text1"/>
          <w:sz w:val="22"/>
          <w:szCs w:val="22"/>
        </w:rPr>
        <w:t>.</w:t>
      </w:r>
    </w:p>
    <w:p w14:paraId="31093E18" w14:textId="77777777" w:rsidR="000F4F0A" w:rsidRPr="002B202D" w:rsidRDefault="000F4F0A" w:rsidP="00FD642E">
      <w:pPr>
        <w:rPr>
          <w:rFonts w:ascii="Calibri" w:hAnsi="Calibri" w:cs="Calibri"/>
          <w:bCs/>
          <w:color w:val="548DD4" w:themeColor="text2" w:themeTint="99"/>
          <w:sz w:val="22"/>
          <w:szCs w:val="22"/>
        </w:rPr>
      </w:pPr>
    </w:p>
    <w:p w14:paraId="79C906FA" w14:textId="28D0C046" w:rsidR="002B202D" w:rsidRPr="008A57A8" w:rsidRDefault="002937FF" w:rsidP="002B202D">
      <w:pPr>
        <w:rPr>
          <w:rFonts w:ascii="Calibri" w:hAnsi="Calibri" w:cs="Calibri"/>
          <w:bCs/>
          <w:color w:val="000000" w:themeColor="text1"/>
          <w:sz w:val="22"/>
          <w:szCs w:val="22"/>
        </w:rPr>
      </w:pPr>
      <w:r w:rsidRPr="002B202D">
        <w:rPr>
          <w:rFonts w:ascii="Calibri" w:hAnsi="Calibri" w:cs="Calibri"/>
          <w:bCs/>
          <w:color w:val="000000" w:themeColor="text1"/>
          <w:sz w:val="22"/>
          <w:szCs w:val="22"/>
        </w:rPr>
        <w:t>“</w:t>
      </w:r>
      <w:r w:rsidR="002B202D" w:rsidRPr="002B202D">
        <w:rPr>
          <w:rFonts w:ascii="Calibri" w:hAnsi="Calibri" w:cs="Calibri"/>
          <w:bCs/>
          <w:color w:val="000000" w:themeColor="text1"/>
          <w:sz w:val="22"/>
          <w:szCs w:val="22"/>
        </w:rPr>
        <w:t>Des collaborations internationales comme celles-ci sont une part essentielle de la recherche sur l’ADN ancien</w:t>
      </w:r>
      <w:r w:rsidRPr="002B202D">
        <w:rPr>
          <w:rFonts w:ascii="Calibri" w:hAnsi="Calibri" w:cs="Calibri"/>
          <w:bCs/>
          <w:color w:val="000000" w:themeColor="text1"/>
          <w:sz w:val="22"/>
          <w:szCs w:val="22"/>
        </w:rPr>
        <w:t xml:space="preserve">,” </w:t>
      </w:r>
      <w:r w:rsidR="002B202D" w:rsidRPr="002B202D">
        <w:rPr>
          <w:rFonts w:ascii="Calibri" w:hAnsi="Calibri" w:cs="Calibri"/>
          <w:bCs/>
          <w:color w:val="000000" w:themeColor="text1"/>
          <w:sz w:val="22"/>
          <w:szCs w:val="22"/>
        </w:rPr>
        <w:t>mentionne</w:t>
      </w:r>
      <w:r w:rsidRPr="002B202D">
        <w:rPr>
          <w:rFonts w:ascii="Calibri" w:hAnsi="Calibri" w:cs="Calibri"/>
          <w:bCs/>
          <w:color w:val="000000" w:themeColor="text1"/>
          <w:sz w:val="22"/>
          <w:szCs w:val="22"/>
        </w:rPr>
        <w:t xml:space="preserve"> Reich</w:t>
      </w:r>
      <w:r w:rsidR="00A973A9" w:rsidRPr="002B202D">
        <w:rPr>
          <w:rFonts w:ascii="Calibri" w:hAnsi="Calibri" w:cs="Calibri"/>
          <w:bCs/>
          <w:color w:val="000000" w:themeColor="text1"/>
          <w:sz w:val="22"/>
          <w:szCs w:val="22"/>
        </w:rPr>
        <w:t>.</w:t>
      </w:r>
      <w:r w:rsidR="008D0F8D" w:rsidRPr="002B202D">
        <w:rPr>
          <w:rFonts w:ascii="Calibri" w:hAnsi="Calibri" w:cs="Calibri"/>
          <w:bCs/>
          <w:color w:val="000000" w:themeColor="text1"/>
          <w:sz w:val="22"/>
          <w:szCs w:val="22"/>
        </w:rPr>
        <w:t xml:space="preserve"> </w:t>
      </w:r>
      <w:r w:rsidR="002B202D">
        <w:rPr>
          <w:rFonts w:ascii="Calibri" w:hAnsi="Calibri" w:cs="Calibri"/>
          <w:bCs/>
          <w:color w:val="000000" w:themeColor="text1"/>
          <w:sz w:val="22"/>
          <w:szCs w:val="22"/>
        </w:rPr>
        <w:t>Cette étude souligne l’importance d</w:t>
      </w:r>
      <w:r w:rsidR="008A57A8">
        <w:rPr>
          <w:rFonts w:ascii="Calibri" w:hAnsi="Calibri" w:cs="Calibri"/>
          <w:bCs/>
          <w:color w:val="000000" w:themeColor="text1"/>
          <w:sz w:val="22"/>
          <w:szCs w:val="22"/>
        </w:rPr>
        <w:t>’</w:t>
      </w:r>
      <w:r w:rsidR="002B202D">
        <w:rPr>
          <w:rFonts w:ascii="Calibri" w:hAnsi="Calibri" w:cs="Calibri"/>
          <w:bCs/>
          <w:color w:val="000000" w:themeColor="text1"/>
          <w:sz w:val="22"/>
          <w:szCs w:val="22"/>
        </w:rPr>
        <w:t xml:space="preserve">étudier </w:t>
      </w:r>
      <w:r w:rsidR="008A57A8">
        <w:rPr>
          <w:rFonts w:ascii="Calibri" w:hAnsi="Calibri" w:cs="Calibri"/>
          <w:bCs/>
          <w:color w:val="000000" w:themeColor="text1"/>
          <w:sz w:val="22"/>
          <w:szCs w:val="22"/>
        </w:rPr>
        <w:t xml:space="preserve">à nouveau </w:t>
      </w:r>
      <w:r w:rsidR="002B202D">
        <w:rPr>
          <w:rFonts w:ascii="Calibri" w:hAnsi="Calibri" w:cs="Calibri"/>
          <w:bCs/>
          <w:color w:val="000000" w:themeColor="text1"/>
          <w:sz w:val="22"/>
          <w:szCs w:val="22"/>
        </w:rPr>
        <w:t xml:space="preserve">des collections muséologiques anciennes avec de nouvelles méthodes. </w:t>
      </w:r>
      <w:r w:rsidR="002B202D" w:rsidRPr="002B202D">
        <w:rPr>
          <w:rFonts w:ascii="Calibri" w:hAnsi="Calibri" w:cs="Calibri"/>
          <w:bCs/>
          <w:color w:val="000000" w:themeColor="text1"/>
          <w:sz w:val="22"/>
          <w:szCs w:val="22"/>
        </w:rPr>
        <w:t>En effet, quatre individus issus d’un seul site ont permis d</w:t>
      </w:r>
      <w:r w:rsidR="002B202D">
        <w:rPr>
          <w:rFonts w:ascii="Calibri" w:hAnsi="Calibri" w:cs="Calibri"/>
          <w:bCs/>
          <w:color w:val="000000" w:themeColor="text1"/>
          <w:sz w:val="22"/>
          <w:szCs w:val="22"/>
        </w:rPr>
        <w:t xml:space="preserve">e révéler des pans </w:t>
      </w:r>
      <w:r w:rsidR="00DF4129">
        <w:rPr>
          <w:rFonts w:ascii="Calibri" w:hAnsi="Calibri" w:cs="Calibri"/>
          <w:bCs/>
          <w:color w:val="000000" w:themeColor="text1"/>
          <w:sz w:val="22"/>
          <w:szCs w:val="22"/>
        </w:rPr>
        <w:t xml:space="preserve">importants </w:t>
      </w:r>
      <w:r w:rsidR="002B202D">
        <w:rPr>
          <w:rFonts w:ascii="Calibri" w:hAnsi="Calibri" w:cs="Calibri"/>
          <w:bCs/>
          <w:color w:val="000000" w:themeColor="text1"/>
          <w:sz w:val="22"/>
          <w:szCs w:val="22"/>
        </w:rPr>
        <w:t>de l’histoire des populations humaines</w:t>
      </w:r>
      <w:r w:rsidR="008A57A8">
        <w:rPr>
          <w:rFonts w:ascii="Calibri" w:hAnsi="Calibri" w:cs="Calibri"/>
          <w:bCs/>
          <w:color w:val="000000" w:themeColor="text1"/>
          <w:sz w:val="22"/>
          <w:szCs w:val="22"/>
        </w:rPr>
        <w:t xml:space="preserve">. </w:t>
      </w:r>
      <w:r w:rsidR="008A57A8" w:rsidRPr="008A57A8">
        <w:rPr>
          <w:rFonts w:ascii="Calibri" w:hAnsi="Calibri" w:cs="Calibri"/>
          <w:bCs/>
          <w:color w:val="000000" w:themeColor="text1"/>
          <w:sz w:val="22"/>
          <w:szCs w:val="22"/>
        </w:rPr>
        <w:t>Les chercheurs pla</w:t>
      </w:r>
      <w:r w:rsidR="008A57A8">
        <w:rPr>
          <w:rFonts w:ascii="Calibri" w:hAnsi="Calibri" w:cs="Calibri"/>
          <w:bCs/>
          <w:color w:val="000000" w:themeColor="text1"/>
          <w:sz w:val="22"/>
          <w:szCs w:val="22"/>
        </w:rPr>
        <w:t>n</w:t>
      </w:r>
      <w:r w:rsidR="008A57A8" w:rsidRPr="008A57A8">
        <w:rPr>
          <w:rFonts w:ascii="Calibri" w:hAnsi="Calibri" w:cs="Calibri"/>
          <w:bCs/>
          <w:color w:val="000000" w:themeColor="text1"/>
          <w:sz w:val="22"/>
          <w:szCs w:val="22"/>
        </w:rPr>
        <w:t>ifient de revenir sur le site de S</w:t>
      </w:r>
      <w:r w:rsidR="008A57A8">
        <w:rPr>
          <w:rFonts w:ascii="Calibri" w:hAnsi="Calibri" w:cs="Calibri"/>
          <w:bCs/>
          <w:color w:val="000000" w:themeColor="text1"/>
          <w:sz w:val="22"/>
          <w:szCs w:val="22"/>
        </w:rPr>
        <w:t>hum Laka cette année, en partie pour aider à partager ces découvertes avec les académiciens et les communautés au sens large au Cameroun.</w:t>
      </w:r>
    </w:p>
    <w:p w14:paraId="7B2F2FB9" w14:textId="77777777" w:rsidR="005C2131" w:rsidRDefault="005C2131" w:rsidP="00D049AC">
      <w:pPr>
        <w:rPr>
          <w:rFonts w:ascii="Calibri" w:hAnsi="Calibri" w:cs="Calibri"/>
          <w:b/>
          <w:color w:val="000000" w:themeColor="text1"/>
          <w:sz w:val="22"/>
          <w:szCs w:val="22"/>
        </w:rPr>
      </w:pPr>
    </w:p>
    <w:p w14:paraId="459202BF" w14:textId="77777777" w:rsidR="00477C47" w:rsidRDefault="00477C47" w:rsidP="00D049AC">
      <w:pPr>
        <w:rPr>
          <w:rFonts w:ascii="Calibri" w:hAnsi="Calibri" w:cs="Calibri"/>
          <w:b/>
          <w:color w:val="000000" w:themeColor="text1"/>
          <w:sz w:val="22"/>
          <w:szCs w:val="22"/>
        </w:rPr>
      </w:pPr>
    </w:p>
    <w:p w14:paraId="2150BE96" w14:textId="516A6693" w:rsidR="005C2131" w:rsidRDefault="009904B9" w:rsidP="00D049AC">
      <w:pPr>
        <w:rPr>
          <w:rFonts w:ascii="Calibri" w:hAnsi="Calibri" w:cs="Calibri"/>
          <w:b/>
          <w:color w:val="000000" w:themeColor="text1"/>
          <w:sz w:val="22"/>
          <w:szCs w:val="22"/>
        </w:rPr>
      </w:pPr>
      <w:r>
        <w:rPr>
          <w:rFonts w:ascii="Calibri" w:hAnsi="Calibri" w:cs="Calibri"/>
          <w:b/>
          <w:color w:val="000000" w:themeColor="text1"/>
          <w:sz w:val="22"/>
          <w:szCs w:val="22"/>
        </w:rPr>
        <w:t>I</w:t>
      </w:r>
      <w:r w:rsidR="005C2131">
        <w:rPr>
          <w:rFonts w:ascii="Calibri" w:hAnsi="Calibri" w:cs="Calibri"/>
          <w:b/>
          <w:color w:val="000000" w:themeColor="text1"/>
          <w:sz w:val="22"/>
          <w:szCs w:val="22"/>
        </w:rPr>
        <w:t>nformation</w:t>
      </w:r>
      <w:r>
        <w:rPr>
          <w:rFonts w:ascii="Calibri" w:hAnsi="Calibri" w:cs="Calibri"/>
          <w:b/>
          <w:color w:val="000000" w:themeColor="text1"/>
          <w:sz w:val="22"/>
          <w:szCs w:val="22"/>
        </w:rPr>
        <w:t xml:space="preserve"> concernant la publication</w:t>
      </w:r>
    </w:p>
    <w:p w14:paraId="1102130C" w14:textId="656621E0" w:rsidR="001D1315" w:rsidRPr="00AE691F" w:rsidRDefault="001D1315" w:rsidP="00D049AC">
      <w:pPr>
        <w:rPr>
          <w:rFonts w:ascii="Calibri" w:hAnsi="Calibri" w:cs="Calibri"/>
          <w:bCs/>
          <w:color w:val="000000" w:themeColor="text1"/>
          <w:sz w:val="22"/>
          <w:szCs w:val="22"/>
        </w:rPr>
      </w:pPr>
      <w:r w:rsidRPr="00AE691F">
        <w:rPr>
          <w:rFonts w:ascii="Calibri" w:hAnsi="Calibri" w:cs="Calibri"/>
          <w:bCs/>
          <w:color w:val="000000" w:themeColor="text1"/>
          <w:sz w:val="22"/>
          <w:szCs w:val="22"/>
        </w:rPr>
        <w:t>Tit</w:t>
      </w:r>
      <w:r w:rsidR="009904B9">
        <w:rPr>
          <w:rFonts w:ascii="Calibri" w:hAnsi="Calibri" w:cs="Calibri"/>
          <w:bCs/>
          <w:color w:val="000000" w:themeColor="text1"/>
          <w:sz w:val="22"/>
          <w:szCs w:val="22"/>
        </w:rPr>
        <w:t>re</w:t>
      </w:r>
      <w:r w:rsidRPr="00AE691F">
        <w:rPr>
          <w:rFonts w:ascii="Calibri" w:hAnsi="Calibri" w:cs="Calibri"/>
          <w:bCs/>
          <w:color w:val="000000" w:themeColor="text1"/>
          <w:sz w:val="22"/>
          <w:szCs w:val="22"/>
        </w:rPr>
        <w:t xml:space="preserve">: </w:t>
      </w:r>
      <w:r w:rsidR="00D049AC" w:rsidRPr="00AE691F">
        <w:rPr>
          <w:rFonts w:ascii="Calibri" w:hAnsi="Calibri" w:cs="Calibri"/>
          <w:bCs/>
          <w:color w:val="000000" w:themeColor="text1"/>
          <w:sz w:val="22"/>
          <w:szCs w:val="22"/>
        </w:rPr>
        <w:t xml:space="preserve">Ancient West </w:t>
      </w:r>
      <w:proofErr w:type="spellStart"/>
      <w:r w:rsidR="00D049AC" w:rsidRPr="00AE691F">
        <w:rPr>
          <w:rFonts w:ascii="Calibri" w:hAnsi="Calibri" w:cs="Calibri"/>
          <w:bCs/>
          <w:color w:val="000000" w:themeColor="text1"/>
          <w:sz w:val="22"/>
          <w:szCs w:val="22"/>
        </w:rPr>
        <w:t>African</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foragers</w:t>
      </w:r>
      <w:proofErr w:type="spellEnd"/>
      <w:r w:rsidR="00D049AC" w:rsidRPr="00AE691F">
        <w:rPr>
          <w:rFonts w:ascii="Calibri" w:hAnsi="Calibri" w:cs="Calibri"/>
          <w:bCs/>
          <w:color w:val="000000" w:themeColor="text1"/>
          <w:sz w:val="22"/>
          <w:szCs w:val="22"/>
        </w:rPr>
        <w:t xml:space="preserve"> in the </w:t>
      </w:r>
      <w:proofErr w:type="spellStart"/>
      <w:r w:rsidR="00D049AC" w:rsidRPr="00AE691F">
        <w:rPr>
          <w:rFonts w:ascii="Calibri" w:hAnsi="Calibri" w:cs="Calibri"/>
          <w:bCs/>
          <w:color w:val="000000" w:themeColor="text1"/>
          <w:sz w:val="22"/>
          <w:szCs w:val="22"/>
        </w:rPr>
        <w:t>context</w:t>
      </w:r>
      <w:proofErr w:type="spellEnd"/>
      <w:r w:rsidR="00D049AC" w:rsidRPr="00AE691F">
        <w:rPr>
          <w:rFonts w:ascii="Calibri" w:hAnsi="Calibri" w:cs="Calibri"/>
          <w:bCs/>
          <w:color w:val="000000" w:themeColor="text1"/>
          <w:sz w:val="22"/>
          <w:szCs w:val="22"/>
        </w:rPr>
        <w:t xml:space="preserve"> of </w:t>
      </w:r>
      <w:proofErr w:type="spellStart"/>
      <w:r w:rsidR="00D049AC" w:rsidRPr="00AE691F">
        <w:rPr>
          <w:rFonts w:ascii="Calibri" w:hAnsi="Calibri" w:cs="Calibri"/>
          <w:bCs/>
          <w:color w:val="000000" w:themeColor="text1"/>
          <w:sz w:val="22"/>
          <w:szCs w:val="22"/>
        </w:rPr>
        <w:t>African</w:t>
      </w:r>
      <w:proofErr w:type="spellEnd"/>
      <w:r w:rsidR="00D049AC" w:rsidRPr="00AE691F">
        <w:rPr>
          <w:rFonts w:ascii="Calibri" w:hAnsi="Calibri" w:cs="Calibri"/>
          <w:bCs/>
          <w:color w:val="000000" w:themeColor="text1"/>
          <w:sz w:val="22"/>
          <w:szCs w:val="22"/>
        </w:rPr>
        <w:t xml:space="preserve"> population </w:t>
      </w:r>
      <w:proofErr w:type="spellStart"/>
      <w:r w:rsidR="00D049AC" w:rsidRPr="00AE691F">
        <w:rPr>
          <w:rFonts w:ascii="Calibri" w:hAnsi="Calibri" w:cs="Calibri"/>
          <w:bCs/>
          <w:color w:val="000000" w:themeColor="text1"/>
          <w:sz w:val="22"/>
          <w:szCs w:val="22"/>
        </w:rPr>
        <w:t>history</w:t>
      </w:r>
      <w:proofErr w:type="spellEnd"/>
    </w:p>
    <w:p w14:paraId="0E2D7DC3" w14:textId="0E11DA98" w:rsidR="00CA4985" w:rsidRPr="00AE691F" w:rsidRDefault="00CA4985" w:rsidP="001D1315">
      <w:pPr>
        <w:rPr>
          <w:rFonts w:ascii="Calibri" w:hAnsi="Calibri" w:cs="Calibri"/>
          <w:bCs/>
          <w:color w:val="000000" w:themeColor="text1"/>
          <w:sz w:val="22"/>
          <w:szCs w:val="22"/>
        </w:rPr>
      </w:pPr>
      <w:r w:rsidRPr="00AE691F">
        <w:rPr>
          <w:rFonts w:ascii="Calibri" w:hAnsi="Calibri" w:cs="Calibri"/>
          <w:bCs/>
          <w:color w:val="000000" w:themeColor="text1"/>
          <w:sz w:val="22"/>
          <w:szCs w:val="22"/>
        </w:rPr>
        <w:t xml:space="preserve">Publication: </w:t>
      </w:r>
      <w:r w:rsidR="0001503A" w:rsidRPr="00AE691F">
        <w:rPr>
          <w:rFonts w:ascii="Calibri" w:hAnsi="Calibri" w:cs="Calibri"/>
          <w:bCs/>
          <w:i/>
          <w:iCs/>
          <w:color w:val="000000" w:themeColor="text1"/>
          <w:sz w:val="22"/>
          <w:szCs w:val="22"/>
        </w:rPr>
        <w:t>Nature</w:t>
      </w:r>
      <w:r w:rsidRPr="00AE691F">
        <w:rPr>
          <w:rFonts w:ascii="Calibri" w:hAnsi="Calibri" w:cs="Calibri"/>
          <w:bCs/>
          <w:color w:val="000000" w:themeColor="text1"/>
          <w:sz w:val="22"/>
          <w:szCs w:val="22"/>
        </w:rPr>
        <w:t xml:space="preserve">. </w:t>
      </w:r>
      <w:r w:rsidR="00FA5AA8" w:rsidRPr="00AE691F">
        <w:rPr>
          <w:rFonts w:ascii="Calibri" w:hAnsi="Calibri" w:cs="Calibri"/>
          <w:bCs/>
          <w:color w:val="000000" w:themeColor="text1"/>
          <w:sz w:val="22"/>
          <w:szCs w:val="22"/>
        </w:rPr>
        <w:t>DOI: 10.1038/s41586-020-1929-1</w:t>
      </w:r>
    </w:p>
    <w:p w14:paraId="262F4EB3" w14:textId="2A8E0618" w:rsidR="001D1315" w:rsidRPr="007E4F38" w:rsidRDefault="001D1315" w:rsidP="001D1315">
      <w:pPr>
        <w:rPr>
          <w:rFonts w:ascii="Calibri" w:hAnsi="Calibri" w:cs="Calibri"/>
          <w:color w:val="000000" w:themeColor="text1"/>
          <w:sz w:val="22"/>
          <w:szCs w:val="22"/>
        </w:rPr>
      </w:pPr>
      <w:r w:rsidRPr="00AE691F">
        <w:rPr>
          <w:rFonts w:ascii="Calibri" w:hAnsi="Calibri" w:cs="Calibri"/>
          <w:bCs/>
          <w:color w:val="000000" w:themeColor="text1"/>
          <w:sz w:val="22"/>
          <w:szCs w:val="22"/>
        </w:rPr>
        <w:t>Aut</w:t>
      </w:r>
      <w:r w:rsidR="009904B9">
        <w:rPr>
          <w:rFonts w:ascii="Calibri" w:hAnsi="Calibri" w:cs="Calibri"/>
          <w:bCs/>
          <w:color w:val="000000" w:themeColor="text1"/>
          <w:sz w:val="22"/>
          <w:szCs w:val="22"/>
        </w:rPr>
        <w:t>eurs</w:t>
      </w:r>
      <w:r w:rsidRPr="00AE691F">
        <w:rPr>
          <w:rFonts w:ascii="Calibri" w:hAnsi="Calibri" w:cs="Calibri"/>
          <w:bCs/>
          <w:color w:val="000000" w:themeColor="text1"/>
          <w:sz w:val="22"/>
          <w:szCs w:val="22"/>
        </w:rPr>
        <w:t xml:space="preserve">: </w:t>
      </w:r>
      <w:r w:rsidR="00D049AC" w:rsidRPr="00AE691F">
        <w:rPr>
          <w:rFonts w:ascii="Calibri" w:hAnsi="Calibri" w:cs="Calibri"/>
          <w:bCs/>
          <w:color w:val="000000" w:themeColor="text1"/>
          <w:sz w:val="22"/>
          <w:szCs w:val="22"/>
        </w:rPr>
        <w:t xml:space="preserve">Mark </w:t>
      </w:r>
      <w:proofErr w:type="spellStart"/>
      <w:r w:rsidR="00D049AC" w:rsidRPr="00AE691F">
        <w:rPr>
          <w:rFonts w:ascii="Calibri" w:hAnsi="Calibri" w:cs="Calibri"/>
          <w:bCs/>
          <w:color w:val="000000" w:themeColor="text1"/>
          <w:sz w:val="22"/>
          <w:szCs w:val="22"/>
        </w:rPr>
        <w:t>Lipson</w:t>
      </w:r>
      <w:proofErr w:type="spellEnd"/>
      <w:r w:rsidR="003046FB" w:rsidRPr="00B20CDC">
        <w:rPr>
          <w:rFonts w:ascii="Calibri" w:hAnsi="Calibri" w:cs="Calibri"/>
          <w:b/>
          <w:color w:val="000000" w:themeColor="text1"/>
          <w:sz w:val="22"/>
          <w:szCs w:val="22"/>
        </w:rPr>
        <w:t>*</w:t>
      </w:r>
      <w:r w:rsidR="003046FB" w:rsidRPr="00AE691F">
        <w:rPr>
          <w:rFonts w:ascii="Calibri" w:hAnsi="Calibri" w:cs="Calibri"/>
          <w:bCs/>
          <w:color w:val="000000" w:themeColor="text1"/>
          <w:sz w:val="22"/>
          <w:szCs w:val="22"/>
        </w:rPr>
        <w:t>,</w:t>
      </w:r>
      <w:r w:rsidR="00D049AC" w:rsidRPr="00AE691F">
        <w:rPr>
          <w:rFonts w:ascii="Calibri" w:hAnsi="Calibri" w:cs="Calibri"/>
          <w:bCs/>
          <w:color w:val="000000" w:themeColor="text1"/>
          <w:sz w:val="22"/>
          <w:szCs w:val="22"/>
        </w:rPr>
        <w:t xml:space="preserve"> Isabelle Ribot, </w:t>
      </w:r>
      <w:proofErr w:type="spellStart"/>
      <w:r w:rsidR="00D049AC" w:rsidRPr="00AE691F">
        <w:rPr>
          <w:rFonts w:ascii="Calibri" w:hAnsi="Calibri" w:cs="Calibri"/>
          <w:bCs/>
          <w:color w:val="000000" w:themeColor="text1"/>
          <w:sz w:val="22"/>
          <w:szCs w:val="22"/>
        </w:rPr>
        <w:t>Swapan</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Mallick</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Nadin</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Rohland</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Iñigo</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Olalde</w:t>
      </w:r>
      <w:proofErr w:type="spellEnd"/>
      <w:r w:rsidR="00D049AC" w:rsidRPr="00AE691F">
        <w:rPr>
          <w:rFonts w:ascii="Calibri" w:hAnsi="Calibri" w:cs="Calibri"/>
          <w:bCs/>
          <w:color w:val="000000" w:themeColor="text1"/>
          <w:sz w:val="22"/>
          <w:szCs w:val="22"/>
        </w:rPr>
        <w:t xml:space="preserve">, Nicole </w:t>
      </w:r>
      <w:proofErr w:type="spellStart"/>
      <w:r w:rsidR="00D049AC" w:rsidRPr="00AE691F">
        <w:rPr>
          <w:rFonts w:ascii="Calibri" w:hAnsi="Calibri" w:cs="Calibri"/>
          <w:bCs/>
          <w:color w:val="000000" w:themeColor="text1"/>
          <w:sz w:val="22"/>
          <w:szCs w:val="22"/>
        </w:rPr>
        <w:t>Adamski</w:t>
      </w:r>
      <w:proofErr w:type="spellEnd"/>
      <w:r w:rsidR="00D049AC" w:rsidRPr="00AE691F">
        <w:rPr>
          <w:rFonts w:ascii="Calibri" w:hAnsi="Calibri" w:cs="Calibri"/>
          <w:bCs/>
          <w:color w:val="000000" w:themeColor="text1"/>
          <w:sz w:val="22"/>
          <w:szCs w:val="22"/>
        </w:rPr>
        <w:t xml:space="preserve">, Nasreen </w:t>
      </w:r>
      <w:proofErr w:type="spellStart"/>
      <w:r w:rsidR="00D049AC" w:rsidRPr="00AE691F">
        <w:rPr>
          <w:rFonts w:ascii="Calibri" w:hAnsi="Calibri" w:cs="Calibri"/>
          <w:bCs/>
          <w:color w:val="000000" w:themeColor="text1"/>
          <w:sz w:val="22"/>
          <w:szCs w:val="22"/>
        </w:rPr>
        <w:t>Broomandkhoshbacht</w:t>
      </w:r>
      <w:proofErr w:type="spellEnd"/>
      <w:r w:rsidR="00D049AC" w:rsidRPr="00AE691F">
        <w:rPr>
          <w:rFonts w:ascii="Calibri" w:hAnsi="Calibri" w:cs="Calibri"/>
          <w:bCs/>
          <w:color w:val="000000" w:themeColor="text1"/>
          <w:sz w:val="22"/>
          <w:szCs w:val="22"/>
        </w:rPr>
        <w:t xml:space="preserve">, Ann Marie Lawson, </w:t>
      </w:r>
      <w:proofErr w:type="spellStart"/>
      <w:r w:rsidR="00D049AC" w:rsidRPr="00AE691F">
        <w:rPr>
          <w:rFonts w:ascii="Calibri" w:hAnsi="Calibri" w:cs="Calibri"/>
          <w:bCs/>
          <w:color w:val="000000" w:themeColor="text1"/>
          <w:sz w:val="22"/>
          <w:szCs w:val="22"/>
        </w:rPr>
        <w:t>Saioa</w:t>
      </w:r>
      <w:proofErr w:type="spellEnd"/>
      <w:r w:rsidR="00D049AC" w:rsidRPr="00AE691F">
        <w:rPr>
          <w:rFonts w:ascii="Calibri" w:hAnsi="Calibri" w:cs="Calibri"/>
          <w:bCs/>
          <w:color w:val="000000" w:themeColor="text1"/>
          <w:sz w:val="22"/>
          <w:szCs w:val="22"/>
        </w:rPr>
        <w:t xml:space="preserve"> </w:t>
      </w:r>
      <w:proofErr w:type="spellStart"/>
      <w:r w:rsidR="00D049AC" w:rsidRPr="00AE691F">
        <w:rPr>
          <w:rFonts w:ascii="Calibri" w:hAnsi="Calibri" w:cs="Calibri"/>
          <w:bCs/>
          <w:color w:val="000000" w:themeColor="text1"/>
          <w:sz w:val="22"/>
          <w:szCs w:val="22"/>
        </w:rPr>
        <w:t>López</w:t>
      </w:r>
      <w:proofErr w:type="spellEnd"/>
      <w:r w:rsidR="00D049AC" w:rsidRPr="00AE691F">
        <w:rPr>
          <w:rFonts w:ascii="Calibri" w:hAnsi="Calibri" w:cs="Calibri"/>
          <w:bCs/>
          <w:color w:val="000000" w:themeColor="text1"/>
          <w:sz w:val="22"/>
          <w:szCs w:val="22"/>
        </w:rPr>
        <w:t>, Jonas Oppenheimer, Kristin</w:t>
      </w:r>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Stewardson</w:t>
      </w:r>
      <w:proofErr w:type="spellEnd"/>
      <w:r w:rsidR="00D049AC" w:rsidRPr="00D049AC">
        <w:rPr>
          <w:rFonts w:ascii="Calibri" w:hAnsi="Calibri" w:cs="Calibri"/>
          <w:color w:val="000000" w:themeColor="text1"/>
          <w:sz w:val="22"/>
          <w:szCs w:val="22"/>
        </w:rPr>
        <w:t>,</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Raymond </w:t>
      </w:r>
      <w:proofErr w:type="spellStart"/>
      <w:r w:rsidR="00D049AC" w:rsidRPr="00D049AC">
        <w:rPr>
          <w:rFonts w:ascii="Calibri" w:hAnsi="Calibri" w:cs="Calibri"/>
          <w:color w:val="000000" w:themeColor="text1"/>
          <w:sz w:val="22"/>
          <w:szCs w:val="22"/>
        </w:rPr>
        <w:t>Neba’ane</w:t>
      </w:r>
      <w:proofErr w:type="spellEnd"/>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Asombang</w:t>
      </w:r>
      <w:proofErr w:type="spellEnd"/>
      <w:r w:rsidR="00D049AC" w:rsidRPr="00D049AC">
        <w:rPr>
          <w:rFonts w:ascii="Calibri" w:hAnsi="Calibri" w:cs="Calibri"/>
          <w:color w:val="000000" w:themeColor="text1"/>
          <w:sz w:val="22"/>
          <w:szCs w:val="22"/>
        </w:rPr>
        <w:t>,</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Hervé </w:t>
      </w:r>
      <w:proofErr w:type="spellStart"/>
      <w:r w:rsidR="00D049AC" w:rsidRPr="00D049AC">
        <w:rPr>
          <w:rFonts w:ascii="Calibri" w:hAnsi="Calibri" w:cs="Calibri"/>
          <w:color w:val="000000" w:themeColor="text1"/>
          <w:sz w:val="22"/>
          <w:szCs w:val="22"/>
        </w:rPr>
        <w:t>Bocherens</w:t>
      </w:r>
      <w:proofErr w:type="spellEnd"/>
      <w:r w:rsidR="00D049AC" w:rsidRPr="00D049AC">
        <w:rPr>
          <w:rFonts w:ascii="Calibri" w:hAnsi="Calibri" w:cs="Calibri"/>
          <w:color w:val="000000" w:themeColor="text1"/>
          <w:sz w:val="22"/>
          <w:szCs w:val="22"/>
        </w:rPr>
        <w:t xml:space="preserve">, Neil </w:t>
      </w:r>
      <w:proofErr w:type="spellStart"/>
      <w:r w:rsidR="00D049AC" w:rsidRPr="00D049AC">
        <w:rPr>
          <w:rFonts w:ascii="Calibri" w:hAnsi="Calibri" w:cs="Calibri"/>
          <w:color w:val="000000" w:themeColor="text1"/>
          <w:sz w:val="22"/>
          <w:szCs w:val="22"/>
        </w:rPr>
        <w:t>Bradman</w:t>
      </w:r>
      <w:proofErr w:type="spellEnd"/>
      <w:r w:rsidR="00D049AC" w:rsidRPr="00D049AC">
        <w:rPr>
          <w:rFonts w:ascii="Calibri" w:hAnsi="Calibri" w:cs="Calibri"/>
          <w:color w:val="000000" w:themeColor="text1"/>
          <w:sz w:val="22"/>
          <w:szCs w:val="22"/>
        </w:rPr>
        <w:t xml:space="preserve">, Brendan J. </w:t>
      </w:r>
      <w:proofErr w:type="spellStart"/>
      <w:r w:rsidR="00D049AC" w:rsidRPr="00D049AC">
        <w:rPr>
          <w:rFonts w:ascii="Calibri" w:hAnsi="Calibri" w:cs="Calibri"/>
          <w:color w:val="000000" w:themeColor="text1"/>
          <w:sz w:val="22"/>
          <w:szCs w:val="22"/>
        </w:rPr>
        <w:t>Culleton</w:t>
      </w:r>
      <w:proofErr w:type="spellEnd"/>
      <w:r w:rsidR="00D049AC" w:rsidRPr="00D049AC">
        <w:rPr>
          <w:rFonts w:ascii="Calibri" w:hAnsi="Calibri" w:cs="Calibri"/>
          <w:color w:val="000000" w:themeColor="text1"/>
          <w:sz w:val="22"/>
          <w:szCs w:val="22"/>
        </w:rPr>
        <w:t xml:space="preserve">, Els </w:t>
      </w:r>
      <w:proofErr w:type="spellStart"/>
      <w:r w:rsidR="00D049AC" w:rsidRPr="00D049AC">
        <w:rPr>
          <w:rFonts w:ascii="Calibri" w:hAnsi="Calibri" w:cs="Calibri"/>
          <w:color w:val="000000" w:themeColor="text1"/>
          <w:sz w:val="22"/>
          <w:szCs w:val="22"/>
        </w:rPr>
        <w:t>Cornelissen</w:t>
      </w:r>
      <w:proofErr w:type="spellEnd"/>
      <w:r w:rsidR="00D049AC" w:rsidRPr="00D049AC">
        <w:rPr>
          <w:rFonts w:ascii="Calibri" w:hAnsi="Calibri" w:cs="Calibri"/>
          <w:color w:val="000000" w:themeColor="text1"/>
          <w:sz w:val="22"/>
          <w:szCs w:val="22"/>
        </w:rPr>
        <w:t>,</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Isabelle </w:t>
      </w:r>
      <w:proofErr w:type="spellStart"/>
      <w:r w:rsidR="00D049AC" w:rsidRPr="00D049AC">
        <w:rPr>
          <w:rFonts w:ascii="Calibri" w:hAnsi="Calibri" w:cs="Calibri"/>
          <w:color w:val="000000" w:themeColor="text1"/>
          <w:sz w:val="22"/>
          <w:szCs w:val="22"/>
        </w:rPr>
        <w:t>Crevecoeur</w:t>
      </w:r>
      <w:proofErr w:type="spellEnd"/>
      <w:r w:rsidR="00D049AC" w:rsidRPr="00D049AC">
        <w:rPr>
          <w:rFonts w:ascii="Calibri" w:hAnsi="Calibri" w:cs="Calibri"/>
          <w:color w:val="000000" w:themeColor="text1"/>
          <w:sz w:val="22"/>
          <w:szCs w:val="22"/>
        </w:rPr>
        <w:t xml:space="preserve">, Pierre de Maret, </w:t>
      </w:r>
      <w:proofErr w:type="spellStart"/>
      <w:r w:rsidR="00D049AC" w:rsidRPr="00D049AC">
        <w:rPr>
          <w:rFonts w:ascii="Calibri" w:hAnsi="Calibri" w:cs="Calibri"/>
          <w:color w:val="000000" w:themeColor="text1"/>
          <w:sz w:val="22"/>
          <w:szCs w:val="22"/>
        </w:rPr>
        <w:t>Forka</w:t>
      </w:r>
      <w:proofErr w:type="spellEnd"/>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Leypey</w:t>
      </w:r>
      <w:proofErr w:type="spellEnd"/>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Mathew</w:t>
      </w:r>
      <w:proofErr w:type="spellEnd"/>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Fomine</w:t>
      </w:r>
      <w:proofErr w:type="spellEnd"/>
      <w:r w:rsidR="00D049AC" w:rsidRPr="00D049AC">
        <w:rPr>
          <w:rFonts w:ascii="Calibri" w:hAnsi="Calibri" w:cs="Calibri"/>
          <w:color w:val="000000" w:themeColor="text1"/>
          <w:sz w:val="22"/>
          <w:szCs w:val="22"/>
        </w:rPr>
        <w:t>,</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Philippe </w:t>
      </w:r>
      <w:proofErr w:type="spellStart"/>
      <w:r w:rsidR="00D049AC" w:rsidRPr="00D049AC">
        <w:rPr>
          <w:rFonts w:ascii="Calibri" w:hAnsi="Calibri" w:cs="Calibri"/>
          <w:color w:val="000000" w:themeColor="text1"/>
          <w:sz w:val="22"/>
          <w:szCs w:val="22"/>
        </w:rPr>
        <w:t>Lavachery</w:t>
      </w:r>
      <w:proofErr w:type="spellEnd"/>
      <w:r w:rsidR="00D049AC" w:rsidRPr="00D049AC">
        <w:rPr>
          <w:rFonts w:ascii="Calibri" w:hAnsi="Calibri" w:cs="Calibri"/>
          <w:color w:val="000000" w:themeColor="text1"/>
          <w:sz w:val="22"/>
          <w:szCs w:val="22"/>
        </w:rPr>
        <w:t xml:space="preserve">, Christophe </w:t>
      </w:r>
      <w:proofErr w:type="spellStart"/>
      <w:r w:rsidR="00D049AC" w:rsidRPr="00D049AC">
        <w:rPr>
          <w:rFonts w:ascii="Calibri" w:hAnsi="Calibri" w:cs="Calibri"/>
          <w:color w:val="000000" w:themeColor="text1"/>
          <w:sz w:val="22"/>
          <w:szCs w:val="22"/>
        </w:rPr>
        <w:t>Mbida</w:t>
      </w:r>
      <w:proofErr w:type="spellEnd"/>
      <w:r w:rsidR="00D049AC" w:rsidRPr="00D049AC">
        <w:rPr>
          <w:rFonts w:ascii="Calibri" w:hAnsi="Calibri" w:cs="Calibri"/>
          <w:color w:val="000000" w:themeColor="text1"/>
          <w:sz w:val="22"/>
          <w:szCs w:val="22"/>
        </w:rPr>
        <w:t xml:space="preserve"> </w:t>
      </w:r>
      <w:proofErr w:type="spellStart"/>
      <w:r w:rsidR="00D049AC" w:rsidRPr="00D049AC">
        <w:rPr>
          <w:rFonts w:ascii="Calibri" w:hAnsi="Calibri" w:cs="Calibri"/>
          <w:color w:val="000000" w:themeColor="text1"/>
          <w:sz w:val="22"/>
          <w:szCs w:val="22"/>
        </w:rPr>
        <w:t>Mindzie</w:t>
      </w:r>
      <w:proofErr w:type="spellEnd"/>
      <w:r w:rsidR="00D049AC" w:rsidRPr="00D049AC">
        <w:rPr>
          <w:rFonts w:ascii="Calibri" w:hAnsi="Calibri" w:cs="Calibri"/>
          <w:color w:val="000000" w:themeColor="text1"/>
          <w:sz w:val="22"/>
          <w:szCs w:val="22"/>
        </w:rPr>
        <w:t xml:space="preserve">, Rosine </w:t>
      </w:r>
      <w:proofErr w:type="spellStart"/>
      <w:r w:rsidR="00D049AC" w:rsidRPr="00D049AC">
        <w:rPr>
          <w:rFonts w:ascii="Calibri" w:hAnsi="Calibri" w:cs="Calibri"/>
          <w:color w:val="000000" w:themeColor="text1"/>
          <w:sz w:val="22"/>
          <w:szCs w:val="22"/>
        </w:rPr>
        <w:t>Orban</w:t>
      </w:r>
      <w:proofErr w:type="spellEnd"/>
      <w:r w:rsidR="00D049AC" w:rsidRPr="00D049AC">
        <w:rPr>
          <w:rFonts w:ascii="Calibri" w:hAnsi="Calibri" w:cs="Calibri"/>
          <w:color w:val="000000" w:themeColor="text1"/>
          <w:sz w:val="22"/>
          <w:szCs w:val="22"/>
        </w:rPr>
        <w:t xml:space="preserve">, Elizabeth </w:t>
      </w:r>
      <w:proofErr w:type="spellStart"/>
      <w:r w:rsidR="00D049AC" w:rsidRPr="00D049AC">
        <w:rPr>
          <w:rFonts w:ascii="Calibri" w:hAnsi="Calibri" w:cs="Calibri"/>
          <w:color w:val="000000" w:themeColor="text1"/>
          <w:sz w:val="22"/>
          <w:szCs w:val="22"/>
        </w:rPr>
        <w:t>Sawchuk</w:t>
      </w:r>
      <w:proofErr w:type="spellEnd"/>
      <w:r w:rsidR="00D049AC" w:rsidRPr="00D049AC">
        <w:rPr>
          <w:rFonts w:ascii="Calibri" w:hAnsi="Calibri" w:cs="Calibri"/>
          <w:color w:val="000000" w:themeColor="text1"/>
          <w:sz w:val="22"/>
          <w:szCs w:val="22"/>
        </w:rPr>
        <w:t>,</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Patrick Semal, Mark G. Thomas, Wim Van Neer,</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Krishna R. </w:t>
      </w:r>
      <w:proofErr w:type="spellStart"/>
      <w:r w:rsidR="00D049AC" w:rsidRPr="00D049AC">
        <w:rPr>
          <w:rFonts w:ascii="Calibri" w:hAnsi="Calibri" w:cs="Calibri"/>
          <w:color w:val="000000" w:themeColor="text1"/>
          <w:sz w:val="22"/>
          <w:szCs w:val="22"/>
        </w:rPr>
        <w:t>Veeramah</w:t>
      </w:r>
      <w:proofErr w:type="spellEnd"/>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Douglas J. Kennett, Nick Patterson, Garrett </w:t>
      </w:r>
      <w:proofErr w:type="spellStart"/>
      <w:r w:rsidR="00D049AC" w:rsidRPr="00D049AC">
        <w:rPr>
          <w:rFonts w:ascii="Calibri" w:hAnsi="Calibri" w:cs="Calibri"/>
          <w:color w:val="000000" w:themeColor="text1"/>
          <w:sz w:val="22"/>
          <w:szCs w:val="22"/>
        </w:rPr>
        <w:t>Hellentha</w:t>
      </w:r>
      <w:r w:rsidR="00D049AC">
        <w:rPr>
          <w:rFonts w:ascii="Calibri" w:hAnsi="Calibri" w:cs="Calibri"/>
          <w:color w:val="000000" w:themeColor="text1"/>
          <w:sz w:val="22"/>
          <w:szCs w:val="22"/>
        </w:rPr>
        <w:t>l</w:t>
      </w:r>
      <w:proofErr w:type="spellEnd"/>
      <w:r w:rsidR="00D049AC" w:rsidRPr="00D049AC">
        <w:rPr>
          <w:rFonts w:ascii="Calibri" w:hAnsi="Calibri" w:cs="Calibri"/>
          <w:color w:val="000000" w:themeColor="text1"/>
          <w:sz w:val="22"/>
          <w:szCs w:val="22"/>
        </w:rPr>
        <w:t xml:space="preserve">, Carles </w:t>
      </w:r>
      <w:proofErr w:type="spellStart"/>
      <w:r w:rsidR="00D049AC" w:rsidRPr="00D049AC">
        <w:rPr>
          <w:rFonts w:ascii="Calibri" w:hAnsi="Calibri" w:cs="Calibri"/>
          <w:color w:val="000000" w:themeColor="text1"/>
          <w:sz w:val="22"/>
          <w:szCs w:val="22"/>
        </w:rPr>
        <w:t>Lalueza</w:t>
      </w:r>
      <w:proofErr w:type="spellEnd"/>
      <w:r w:rsidR="00D049AC" w:rsidRPr="00D049AC">
        <w:rPr>
          <w:rFonts w:ascii="Calibri" w:hAnsi="Calibri" w:cs="Calibri"/>
          <w:color w:val="000000" w:themeColor="text1"/>
          <w:sz w:val="22"/>
          <w:szCs w:val="22"/>
        </w:rPr>
        <w:t>-Fox,</w:t>
      </w:r>
      <w:r w:rsidR="00D049AC">
        <w:rPr>
          <w:rFonts w:ascii="Calibri" w:hAnsi="Calibri" w:cs="Calibri"/>
          <w:color w:val="000000" w:themeColor="text1"/>
          <w:sz w:val="22"/>
          <w:szCs w:val="22"/>
        </w:rPr>
        <w:t xml:space="preserve"> </w:t>
      </w:r>
      <w:r w:rsidR="00D049AC" w:rsidRPr="00D049AC">
        <w:rPr>
          <w:rFonts w:ascii="Calibri" w:hAnsi="Calibri" w:cs="Calibri"/>
          <w:color w:val="000000" w:themeColor="text1"/>
          <w:sz w:val="22"/>
          <w:szCs w:val="22"/>
        </w:rPr>
        <w:t xml:space="preserve">Scott </w:t>
      </w:r>
      <w:proofErr w:type="spellStart"/>
      <w:r w:rsidR="00D049AC" w:rsidRPr="00D049AC">
        <w:rPr>
          <w:rFonts w:ascii="Calibri" w:hAnsi="Calibri" w:cs="Calibri"/>
          <w:color w:val="000000" w:themeColor="text1"/>
          <w:sz w:val="22"/>
          <w:szCs w:val="22"/>
        </w:rPr>
        <w:t>MacEachern</w:t>
      </w:r>
      <w:proofErr w:type="spellEnd"/>
      <w:r w:rsidR="00D049AC" w:rsidRPr="00D049AC">
        <w:rPr>
          <w:rFonts w:ascii="Calibri" w:hAnsi="Calibri" w:cs="Calibri"/>
          <w:color w:val="000000" w:themeColor="text1"/>
          <w:sz w:val="22"/>
          <w:szCs w:val="22"/>
        </w:rPr>
        <w:t xml:space="preserve">, Mary E. </w:t>
      </w:r>
      <w:proofErr w:type="spellStart"/>
      <w:r w:rsidR="00D049AC" w:rsidRPr="00D049AC">
        <w:rPr>
          <w:rFonts w:ascii="Calibri" w:hAnsi="Calibri" w:cs="Calibri"/>
          <w:color w:val="000000" w:themeColor="text1"/>
          <w:sz w:val="22"/>
          <w:szCs w:val="22"/>
        </w:rPr>
        <w:t>Prendergast</w:t>
      </w:r>
      <w:proofErr w:type="spellEnd"/>
      <w:r w:rsidR="003046FB" w:rsidRPr="00084B47">
        <w:rPr>
          <w:rFonts w:ascii="Calibri" w:hAnsi="Calibri" w:cs="Calibri"/>
          <w:b/>
          <w:bCs/>
          <w:color w:val="000000" w:themeColor="text1"/>
          <w:sz w:val="22"/>
          <w:szCs w:val="22"/>
        </w:rPr>
        <w:t>+</w:t>
      </w:r>
      <w:r w:rsidR="00D049AC" w:rsidRPr="00D049AC">
        <w:rPr>
          <w:rFonts w:ascii="Calibri" w:hAnsi="Calibri" w:cs="Calibri"/>
          <w:color w:val="000000" w:themeColor="text1"/>
          <w:sz w:val="22"/>
          <w:szCs w:val="22"/>
        </w:rPr>
        <w:t xml:space="preserve"> &amp; David Reich</w:t>
      </w:r>
      <w:r w:rsidR="003046FB" w:rsidRPr="00084B47">
        <w:rPr>
          <w:rFonts w:ascii="Calibri" w:hAnsi="Calibri" w:cs="Calibri"/>
          <w:b/>
          <w:bCs/>
          <w:color w:val="000000" w:themeColor="text1"/>
          <w:sz w:val="22"/>
          <w:szCs w:val="22"/>
        </w:rPr>
        <w:t>+</w:t>
      </w:r>
    </w:p>
    <w:p w14:paraId="7FEAF899" w14:textId="6E5F3F27" w:rsidR="001D1315" w:rsidRPr="009904B9" w:rsidRDefault="001D1315" w:rsidP="001D1315">
      <w:pPr>
        <w:rPr>
          <w:rFonts w:ascii="Calibri" w:hAnsi="Calibri" w:cs="Calibri"/>
          <w:bCs/>
          <w:color w:val="000000" w:themeColor="text1"/>
          <w:sz w:val="22"/>
          <w:szCs w:val="22"/>
        </w:rPr>
      </w:pPr>
      <w:r w:rsidRPr="009904B9">
        <w:rPr>
          <w:rFonts w:ascii="Calibri" w:hAnsi="Calibri" w:cs="Calibri"/>
          <w:b/>
          <w:color w:val="000000" w:themeColor="text1"/>
          <w:sz w:val="22"/>
          <w:szCs w:val="22"/>
        </w:rPr>
        <w:t>*</w:t>
      </w:r>
      <w:r w:rsidR="009904B9" w:rsidRPr="009904B9">
        <w:rPr>
          <w:rFonts w:ascii="Calibri" w:hAnsi="Calibri" w:cs="Calibri"/>
          <w:bCs/>
          <w:color w:val="000000" w:themeColor="text1"/>
          <w:sz w:val="22"/>
          <w:szCs w:val="22"/>
        </w:rPr>
        <w:t>Auteur pour la corresponda</w:t>
      </w:r>
      <w:r w:rsidR="009904B9">
        <w:rPr>
          <w:rFonts w:ascii="Calibri" w:hAnsi="Calibri" w:cs="Calibri"/>
          <w:bCs/>
          <w:color w:val="000000" w:themeColor="text1"/>
          <w:sz w:val="22"/>
          <w:szCs w:val="22"/>
        </w:rPr>
        <w:t>nce</w:t>
      </w:r>
    </w:p>
    <w:p w14:paraId="74500209" w14:textId="198B45D0" w:rsidR="001D1315" w:rsidRPr="009904B9" w:rsidRDefault="001D1315" w:rsidP="001D1315">
      <w:pPr>
        <w:rPr>
          <w:rFonts w:ascii="Calibri" w:hAnsi="Calibri" w:cs="Calibri"/>
          <w:bCs/>
          <w:color w:val="000000" w:themeColor="text1"/>
          <w:sz w:val="22"/>
          <w:szCs w:val="22"/>
        </w:rPr>
      </w:pPr>
      <w:r w:rsidRPr="009904B9">
        <w:rPr>
          <w:rFonts w:ascii="Calibri" w:hAnsi="Calibri" w:cs="Calibri"/>
          <w:b/>
          <w:color w:val="000000" w:themeColor="text1"/>
          <w:sz w:val="22"/>
          <w:szCs w:val="22"/>
        </w:rPr>
        <w:t>+</w:t>
      </w:r>
      <w:r w:rsidR="009904B9">
        <w:rPr>
          <w:rFonts w:ascii="Calibri" w:hAnsi="Calibri" w:cs="Calibri"/>
          <w:bCs/>
          <w:color w:val="000000" w:themeColor="text1"/>
          <w:sz w:val="22"/>
          <w:szCs w:val="22"/>
        </w:rPr>
        <w:t xml:space="preserve">Auteur </w:t>
      </w:r>
      <w:proofErr w:type="spellStart"/>
      <w:r w:rsidR="009904B9">
        <w:rPr>
          <w:rFonts w:ascii="Calibri" w:hAnsi="Calibri" w:cs="Calibri"/>
          <w:bCs/>
          <w:color w:val="000000" w:themeColor="text1"/>
          <w:sz w:val="22"/>
          <w:szCs w:val="22"/>
        </w:rPr>
        <w:t>co</w:t>
      </w:r>
      <w:proofErr w:type="spellEnd"/>
      <w:r w:rsidR="009904B9">
        <w:rPr>
          <w:rFonts w:ascii="Calibri" w:hAnsi="Calibri" w:cs="Calibri"/>
          <w:bCs/>
          <w:color w:val="000000" w:themeColor="text1"/>
          <w:sz w:val="22"/>
          <w:szCs w:val="22"/>
        </w:rPr>
        <w:t>-superviseur</w:t>
      </w:r>
    </w:p>
    <w:p w14:paraId="3C6B083C" w14:textId="77777777" w:rsidR="001D1315" w:rsidRPr="009904B9" w:rsidRDefault="001D1315" w:rsidP="001D1315">
      <w:pPr>
        <w:rPr>
          <w:rFonts w:ascii="Calibri" w:hAnsi="Calibri" w:cs="Calibri"/>
          <w:b/>
          <w:color w:val="000000" w:themeColor="text1"/>
          <w:sz w:val="22"/>
          <w:szCs w:val="22"/>
        </w:rPr>
      </w:pPr>
    </w:p>
    <w:p w14:paraId="63C59070" w14:textId="7A111B17" w:rsidR="001D1315" w:rsidRPr="009904B9" w:rsidRDefault="007354D6" w:rsidP="001D1315">
      <w:pPr>
        <w:rPr>
          <w:rFonts w:ascii="Calibri" w:hAnsi="Calibri" w:cs="Calibri"/>
          <w:b/>
          <w:color w:val="000000" w:themeColor="text1"/>
          <w:sz w:val="22"/>
          <w:szCs w:val="22"/>
        </w:rPr>
      </w:pPr>
      <w:r w:rsidRPr="009904B9">
        <w:rPr>
          <w:rFonts w:ascii="Calibri" w:hAnsi="Calibri" w:cs="Calibri"/>
          <w:b/>
          <w:color w:val="000000" w:themeColor="text1"/>
          <w:sz w:val="22"/>
          <w:szCs w:val="22"/>
        </w:rPr>
        <w:t>Contacts pour les médias</w:t>
      </w:r>
      <w:r w:rsidR="001D1315" w:rsidRPr="009904B9">
        <w:rPr>
          <w:rFonts w:ascii="Calibri" w:hAnsi="Calibri" w:cs="Calibri"/>
          <w:b/>
          <w:color w:val="000000" w:themeColor="text1"/>
          <w:sz w:val="22"/>
          <w:szCs w:val="22"/>
        </w:rPr>
        <w:t>:</w:t>
      </w:r>
    </w:p>
    <w:p w14:paraId="05ABC9FC" w14:textId="77777777" w:rsidR="00131E1A" w:rsidRPr="00084B47" w:rsidRDefault="00131E1A" w:rsidP="00131E1A">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Mark </w:t>
      </w:r>
      <w:proofErr w:type="spellStart"/>
      <w:r w:rsidRPr="00084B47">
        <w:rPr>
          <w:rFonts w:ascii="Calibri" w:hAnsi="Calibri" w:cs="Calibri"/>
          <w:color w:val="000000" w:themeColor="text1"/>
          <w:sz w:val="22"/>
          <w:szCs w:val="22"/>
        </w:rPr>
        <w:t>Lipson</w:t>
      </w:r>
      <w:proofErr w:type="spellEnd"/>
    </w:p>
    <w:p w14:paraId="2A708BE9" w14:textId="77777777" w:rsidR="00131E1A" w:rsidRPr="00084B47" w:rsidRDefault="00131E1A" w:rsidP="00131E1A">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Harvard </w:t>
      </w:r>
      <w:proofErr w:type="spellStart"/>
      <w:r w:rsidRPr="00084B47">
        <w:rPr>
          <w:rFonts w:ascii="Calibri" w:hAnsi="Calibri" w:cs="Calibri"/>
          <w:color w:val="000000" w:themeColor="text1"/>
          <w:sz w:val="22"/>
          <w:szCs w:val="22"/>
        </w:rPr>
        <w:t>Medical</w:t>
      </w:r>
      <w:proofErr w:type="spellEnd"/>
      <w:r w:rsidRPr="00084B47">
        <w:rPr>
          <w:rFonts w:ascii="Calibri" w:hAnsi="Calibri" w:cs="Calibri"/>
          <w:color w:val="000000" w:themeColor="text1"/>
          <w:sz w:val="22"/>
          <w:szCs w:val="22"/>
        </w:rPr>
        <w:t xml:space="preserve"> </w:t>
      </w:r>
      <w:proofErr w:type="spellStart"/>
      <w:r w:rsidRPr="00084B47">
        <w:rPr>
          <w:rFonts w:ascii="Calibri" w:hAnsi="Calibri" w:cs="Calibri"/>
          <w:color w:val="000000" w:themeColor="text1"/>
          <w:sz w:val="22"/>
          <w:szCs w:val="22"/>
        </w:rPr>
        <w:t>School</w:t>
      </w:r>
      <w:proofErr w:type="spellEnd"/>
      <w:r w:rsidRPr="00084B47">
        <w:rPr>
          <w:rFonts w:ascii="Calibri" w:hAnsi="Calibri" w:cs="Calibri"/>
          <w:color w:val="000000" w:themeColor="text1"/>
          <w:sz w:val="22"/>
          <w:szCs w:val="22"/>
        </w:rPr>
        <w:t xml:space="preserve"> </w:t>
      </w:r>
      <w:proofErr w:type="spellStart"/>
      <w:r w:rsidRPr="00084B47">
        <w:rPr>
          <w:rFonts w:ascii="Calibri" w:hAnsi="Calibri" w:cs="Calibri"/>
          <w:color w:val="000000" w:themeColor="text1"/>
          <w:sz w:val="22"/>
          <w:szCs w:val="22"/>
        </w:rPr>
        <w:t>Department</w:t>
      </w:r>
      <w:proofErr w:type="spellEnd"/>
      <w:r w:rsidRPr="00084B47">
        <w:rPr>
          <w:rFonts w:ascii="Calibri" w:hAnsi="Calibri" w:cs="Calibri"/>
          <w:color w:val="000000" w:themeColor="text1"/>
          <w:sz w:val="22"/>
          <w:szCs w:val="22"/>
        </w:rPr>
        <w:t xml:space="preserve"> of </w:t>
      </w:r>
      <w:proofErr w:type="spellStart"/>
      <w:r w:rsidRPr="00084B47">
        <w:rPr>
          <w:rFonts w:ascii="Calibri" w:hAnsi="Calibri" w:cs="Calibri"/>
          <w:color w:val="000000" w:themeColor="text1"/>
          <w:sz w:val="22"/>
          <w:szCs w:val="22"/>
        </w:rPr>
        <w:t>Genetics</w:t>
      </w:r>
      <w:proofErr w:type="spellEnd"/>
    </w:p>
    <w:p w14:paraId="3AB4286F" w14:textId="77777777" w:rsidR="00131E1A" w:rsidRPr="00FE1728" w:rsidRDefault="00131E1A" w:rsidP="00131E1A">
      <w:pPr>
        <w:rPr>
          <w:rFonts w:ascii="Calibri" w:hAnsi="Calibri" w:cs="Calibri"/>
          <w:color w:val="000000" w:themeColor="text1"/>
          <w:sz w:val="22"/>
          <w:szCs w:val="22"/>
        </w:rPr>
      </w:pPr>
      <w:r w:rsidRPr="00FE1728">
        <w:rPr>
          <w:rFonts w:ascii="Calibri" w:hAnsi="Calibri" w:cs="Calibri"/>
          <w:color w:val="000000" w:themeColor="text1"/>
          <w:sz w:val="22"/>
          <w:szCs w:val="22"/>
        </w:rPr>
        <w:lastRenderedPageBreak/>
        <w:t>Email: mark.lipson@gmail.com</w:t>
      </w:r>
    </w:p>
    <w:p w14:paraId="4768C2B4" w14:textId="77777777" w:rsidR="00131E1A" w:rsidRPr="00FE1728" w:rsidRDefault="00131E1A" w:rsidP="001D1315">
      <w:pPr>
        <w:rPr>
          <w:rFonts w:ascii="Calibri" w:hAnsi="Calibri" w:cs="Calibri"/>
          <w:color w:val="000000" w:themeColor="text1"/>
          <w:sz w:val="22"/>
          <w:szCs w:val="22"/>
        </w:rPr>
      </w:pPr>
    </w:p>
    <w:p w14:paraId="095696BA" w14:textId="2624A657" w:rsidR="00131E1A" w:rsidRPr="00FE1728" w:rsidRDefault="00131E1A" w:rsidP="001D1315">
      <w:pPr>
        <w:rPr>
          <w:rFonts w:ascii="Calibri" w:hAnsi="Calibri" w:cs="Calibri"/>
          <w:color w:val="000000" w:themeColor="text1"/>
          <w:sz w:val="22"/>
          <w:szCs w:val="22"/>
        </w:rPr>
      </w:pPr>
      <w:r w:rsidRPr="00FE1728">
        <w:rPr>
          <w:rFonts w:ascii="Calibri" w:hAnsi="Calibri" w:cs="Calibri"/>
          <w:color w:val="000000" w:themeColor="text1"/>
          <w:sz w:val="22"/>
          <w:szCs w:val="22"/>
        </w:rPr>
        <w:t>Isabelle Ribot</w:t>
      </w:r>
    </w:p>
    <w:p w14:paraId="670E1678" w14:textId="51A3885B" w:rsidR="000C6BB1" w:rsidRPr="00FE1728" w:rsidRDefault="000C6BB1" w:rsidP="001D1315">
      <w:pPr>
        <w:rPr>
          <w:rFonts w:ascii="Calibri" w:hAnsi="Calibri" w:cs="Calibri"/>
          <w:color w:val="000000" w:themeColor="text1"/>
          <w:sz w:val="22"/>
          <w:szCs w:val="22"/>
        </w:rPr>
      </w:pPr>
      <w:r w:rsidRPr="00FE1728">
        <w:rPr>
          <w:rFonts w:ascii="Calibri" w:hAnsi="Calibri" w:cs="Calibri"/>
          <w:color w:val="000000" w:themeColor="text1"/>
          <w:sz w:val="22"/>
          <w:szCs w:val="22"/>
        </w:rPr>
        <w:t>Université de Montréal</w:t>
      </w:r>
    </w:p>
    <w:p w14:paraId="362DD7B1" w14:textId="7A5F63E8" w:rsidR="00131E1A" w:rsidRPr="00FE1728" w:rsidRDefault="00200FB7" w:rsidP="001D1315">
      <w:pPr>
        <w:rPr>
          <w:rFonts w:ascii="Calibri" w:hAnsi="Calibri" w:cs="Calibri"/>
          <w:color w:val="000000" w:themeColor="text1"/>
          <w:sz w:val="22"/>
          <w:szCs w:val="22"/>
        </w:rPr>
      </w:pPr>
      <w:r w:rsidRPr="00FE1728">
        <w:rPr>
          <w:rFonts w:ascii="Calibri" w:hAnsi="Calibri" w:cs="Calibri"/>
          <w:color w:val="000000" w:themeColor="text1"/>
          <w:sz w:val="22"/>
          <w:szCs w:val="22"/>
        </w:rPr>
        <w:t>Email: i.ribot@umontreal.ca</w:t>
      </w:r>
    </w:p>
    <w:p w14:paraId="1BCBE094" w14:textId="77777777" w:rsidR="00131E1A" w:rsidRPr="00FE1728" w:rsidRDefault="00131E1A" w:rsidP="001D1315">
      <w:pPr>
        <w:rPr>
          <w:rFonts w:ascii="Calibri" w:hAnsi="Calibri" w:cs="Calibri"/>
          <w:color w:val="000000" w:themeColor="text1"/>
          <w:sz w:val="22"/>
          <w:szCs w:val="22"/>
        </w:rPr>
      </w:pPr>
    </w:p>
    <w:p w14:paraId="26E03B14" w14:textId="190253D3"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Mary </w:t>
      </w:r>
      <w:proofErr w:type="spellStart"/>
      <w:r w:rsidRPr="00084B47">
        <w:rPr>
          <w:rFonts w:ascii="Calibri" w:hAnsi="Calibri" w:cs="Calibri"/>
          <w:color w:val="000000" w:themeColor="text1"/>
          <w:sz w:val="22"/>
          <w:szCs w:val="22"/>
        </w:rPr>
        <w:t>Prendergast</w:t>
      </w:r>
      <w:proofErr w:type="spellEnd"/>
    </w:p>
    <w:p w14:paraId="034736A6"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Saint Louis </w:t>
      </w:r>
      <w:proofErr w:type="spellStart"/>
      <w:r w:rsidRPr="00084B47">
        <w:rPr>
          <w:rFonts w:ascii="Calibri" w:hAnsi="Calibri" w:cs="Calibri"/>
          <w:color w:val="000000" w:themeColor="text1"/>
          <w:sz w:val="22"/>
          <w:szCs w:val="22"/>
        </w:rPr>
        <w:t>University</w:t>
      </w:r>
      <w:proofErr w:type="spellEnd"/>
      <w:r w:rsidRPr="00084B47">
        <w:rPr>
          <w:rFonts w:ascii="Calibri" w:hAnsi="Calibri" w:cs="Calibri"/>
          <w:color w:val="000000" w:themeColor="text1"/>
          <w:sz w:val="22"/>
          <w:szCs w:val="22"/>
        </w:rPr>
        <w:t xml:space="preserve"> (Madrid)</w:t>
      </w:r>
    </w:p>
    <w:p w14:paraId="5E08439D"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Email: mary.prendergast@slu.edu </w:t>
      </w:r>
    </w:p>
    <w:p w14:paraId="7E16B88C" w14:textId="77777777" w:rsidR="001D1315" w:rsidRPr="00084B47" w:rsidRDefault="001D1315" w:rsidP="001D1315">
      <w:pPr>
        <w:rPr>
          <w:rFonts w:ascii="Calibri" w:hAnsi="Calibri" w:cs="Calibri"/>
          <w:color w:val="000000" w:themeColor="text1"/>
          <w:sz w:val="22"/>
          <w:szCs w:val="22"/>
        </w:rPr>
      </w:pPr>
    </w:p>
    <w:p w14:paraId="3956010D"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David Reich</w:t>
      </w:r>
    </w:p>
    <w:p w14:paraId="33730FCA" w14:textId="77777777" w:rsidR="001D1315" w:rsidRPr="00084B47" w:rsidRDefault="001D1315" w:rsidP="001D1315">
      <w:pPr>
        <w:rPr>
          <w:rFonts w:ascii="Calibri" w:hAnsi="Calibri" w:cs="Calibri"/>
          <w:color w:val="000000" w:themeColor="text1"/>
          <w:sz w:val="22"/>
          <w:szCs w:val="22"/>
        </w:rPr>
      </w:pPr>
      <w:r w:rsidRPr="00084B47">
        <w:rPr>
          <w:rFonts w:ascii="Calibri" w:hAnsi="Calibri" w:cs="Calibri"/>
          <w:color w:val="000000" w:themeColor="text1"/>
          <w:sz w:val="22"/>
          <w:szCs w:val="22"/>
        </w:rPr>
        <w:t xml:space="preserve">Harvard </w:t>
      </w:r>
      <w:proofErr w:type="spellStart"/>
      <w:r w:rsidRPr="00084B47">
        <w:rPr>
          <w:rFonts w:ascii="Calibri" w:hAnsi="Calibri" w:cs="Calibri"/>
          <w:color w:val="000000" w:themeColor="text1"/>
          <w:sz w:val="22"/>
          <w:szCs w:val="22"/>
        </w:rPr>
        <w:t>Medical</w:t>
      </w:r>
      <w:proofErr w:type="spellEnd"/>
      <w:r w:rsidRPr="00084B47">
        <w:rPr>
          <w:rFonts w:ascii="Calibri" w:hAnsi="Calibri" w:cs="Calibri"/>
          <w:color w:val="000000" w:themeColor="text1"/>
          <w:sz w:val="22"/>
          <w:szCs w:val="22"/>
        </w:rPr>
        <w:t xml:space="preserve"> </w:t>
      </w:r>
      <w:proofErr w:type="spellStart"/>
      <w:r w:rsidRPr="00084B47">
        <w:rPr>
          <w:rFonts w:ascii="Calibri" w:hAnsi="Calibri" w:cs="Calibri"/>
          <w:color w:val="000000" w:themeColor="text1"/>
          <w:sz w:val="22"/>
          <w:szCs w:val="22"/>
        </w:rPr>
        <w:t>School</w:t>
      </w:r>
      <w:proofErr w:type="spellEnd"/>
      <w:r w:rsidRPr="00084B47">
        <w:rPr>
          <w:rFonts w:ascii="Calibri" w:hAnsi="Calibri" w:cs="Calibri"/>
          <w:color w:val="000000" w:themeColor="text1"/>
          <w:sz w:val="22"/>
          <w:szCs w:val="22"/>
        </w:rPr>
        <w:t xml:space="preserve"> </w:t>
      </w:r>
      <w:proofErr w:type="spellStart"/>
      <w:r w:rsidRPr="00084B47">
        <w:rPr>
          <w:rFonts w:ascii="Calibri" w:hAnsi="Calibri" w:cs="Calibri"/>
          <w:color w:val="000000" w:themeColor="text1"/>
          <w:sz w:val="22"/>
          <w:szCs w:val="22"/>
        </w:rPr>
        <w:t>Department</w:t>
      </w:r>
      <w:proofErr w:type="spellEnd"/>
      <w:r w:rsidRPr="00084B47">
        <w:rPr>
          <w:rFonts w:ascii="Calibri" w:hAnsi="Calibri" w:cs="Calibri"/>
          <w:color w:val="000000" w:themeColor="text1"/>
          <w:sz w:val="22"/>
          <w:szCs w:val="22"/>
        </w:rPr>
        <w:t xml:space="preserve"> of </w:t>
      </w:r>
      <w:proofErr w:type="spellStart"/>
      <w:r w:rsidRPr="00084B47">
        <w:rPr>
          <w:rFonts w:ascii="Calibri" w:hAnsi="Calibri" w:cs="Calibri"/>
          <w:color w:val="000000" w:themeColor="text1"/>
          <w:sz w:val="22"/>
          <w:szCs w:val="22"/>
        </w:rPr>
        <w:t>Genetics</w:t>
      </w:r>
      <w:proofErr w:type="spellEnd"/>
    </w:p>
    <w:p w14:paraId="5E0C15E8" w14:textId="207C8B58" w:rsidR="008A78F1" w:rsidRPr="003F3D4B" w:rsidRDefault="001D1315">
      <w:pPr>
        <w:rPr>
          <w:rFonts w:ascii="Calibri" w:hAnsi="Calibri" w:cs="Calibri"/>
          <w:color w:val="000000" w:themeColor="text1"/>
          <w:sz w:val="22"/>
          <w:szCs w:val="22"/>
        </w:rPr>
      </w:pPr>
      <w:r w:rsidRPr="00084B47">
        <w:rPr>
          <w:rFonts w:ascii="Calibri" w:hAnsi="Calibri" w:cs="Calibri"/>
          <w:color w:val="000000" w:themeColor="text1"/>
          <w:sz w:val="22"/>
          <w:szCs w:val="22"/>
        </w:rPr>
        <w:t>Email: reich@genetics.med.harvard.edu</w:t>
      </w:r>
      <w:r w:rsidR="008A78F1">
        <w:rPr>
          <w:rFonts w:ascii="Calibri" w:hAnsi="Calibri" w:cs="Calibri"/>
          <w:b/>
          <w:color w:val="000000" w:themeColor="text1"/>
          <w:sz w:val="22"/>
          <w:szCs w:val="22"/>
        </w:rPr>
        <w:br w:type="page"/>
      </w:r>
    </w:p>
    <w:p w14:paraId="01E5127B" w14:textId="7C8D914C" w:rsidR="001D1315" w:rsidRPr="00084B47" w:rsidRDefault="001D1315" w:rsidP="001D1315">
      <w:pPr>
        <w:rPr>
          <w:rFonts w:ascii="Calibri" w:hAnsi="Calibri" w:cs="Calibri"/>
          <w:color w:val="000000" w:themeColor="text1"/>
          <w:sz w:val="22"/>
          <w:szCs w:val="22"/>
        </w:rPr>
      </w:pPr>
      <w:r w:rsidRPr="00084B47">
        <w:rPr>
          <w:rFonts w:ascii="Calibri" w:hAnsi="Calibri" w:cs="Calibri"/>
          <w:b/>
          <w:color w:val="000000" w:themeColor="text1"/>
          <w:sz w:val="22"/>
          <w:szCs w:val="22"/>
        </w:rPr>
        <w:lastRenderedPageBreak/>
        <w:t>Images:</w:t>
      </w:r>
    </w:p>
    <w:p w14:paraId="2F28EA09" w14:textId="3206D6D4" w:rsidR="000152EC" w:rsidRPr="00084B47" w:rsidRDefault="00C1227F">
      <w:pPr>
        <w:rPr>
          <w:rFonts w:ascii="Calibri" w:hAnsi="Calibri" w:cs="Calibri"/>
          <w:color w:val="000000" w:themeColor="text1"/>
          <w:sz w:val="22"/>
          <w:szCs w:val="22"/>
        </w:rPr>
      </w:pPr>
      <w:r w:rsidRPr="00C1227F">
        <w:rPr>
          <w:rFonts w:ascii="Calibri" w:hAnsi="Calibri" w:cs="Calibri"/>
          <w:noProof/>
          <w:color w:val="000000" w:themeColor="text1"/>
          <w:sz w:val="22"/>
          <w:szCs w:val="22"/>
        </w:rPr>
        <w:drawing>
          <wp:inline distT="0" distB="0" distL="0" distR="0" wp14:anchorId="0D50D053" wp14:editId="642B0CA4">
            <wp:extent cx="5273040" cy="3515360"/>
            <wp:effectExtent l="0" t="0" r="3810" b="8890"/>
            <wp:docPr id="2" name="Picture 2" descr="C:\Users\Lipson\Documents\Papers\Neandertal\Africa\PRfig1_2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son\Documents\Papers\Neandertal\Africa\PRfig1_2m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040" cy="3515360"/>
                    </a:xfrm>
                    <a:prstGeom prst="rect">
                      <a:avLst/>
                    </a:prstGeom>
                    <a:noFill/>
                    <a:ln>
                      <a:noFill/>
                    </a:ln>
                  </pic:spPr>
                </pic:pic>
              </a:graphicData>
            </a:graphic>
          </wp:inline>
        </w:drawing>
      </w:r>
    </w:p>
    <w:p w14:paraId="4BEDFA4C" w14:textId="77777777" w:rsidR="00D54A84" w:rsidRPr="00084B47" w:rsidRDefault="00D54A84">
      <w:pPr>
        <w:rPr>
          <w:rFonts w:ascii="Calibri" w:hAnsi="Calibri" w:cs="Calibri"/>
          <w:color w:val="000000" w:themeColor="text1"/>
          <w:sz w:val="22"/>
          <w:szCs w:val="22"/>
        </w:rPr>
      </w:pPr>
    </w:p>
    <w:p w14:paraId="03320276" w14:textId="1072D5B0" w:rsidR="00D54A84" w:rsidRPr="00A41519" w:rsidRDefault="00D54A84" w:rsidP="00D54A84">
      <w:pPr>
        <w:rPr>
          <w:rFonts w:ascii="Calibri" w:hAnsi="Calibri" w:cs="Calibri"/>
          <w:color w:val="000000" w:themeColor="text1"/>
          <w:sz w:val="22"/>
          <w:szCs w:val="22"/>
        </w:rPr>
      </w:pPr>
      <w:r w:rsidRPr="008C24DC">
        <w:rPr>
          <w:rFonts w:ascii="Calibri" w:hAnsi="Calibri" w:cs="Calibri"/>
          <w:b/>
          <w:bCs/>
          <w:color w:val="000000" w:themeColor="text1"/>
          <w:sz w:val="22"/>
          <w:szCs w:val="22"/>
        </w:rPr>
        <w:t>Image 1:</w:t>
      </w:r>
      <w:r w:rsidRPr="008C24DC">
        <w:rPr>
          <w:rFonts w:ascii="Calibri" w:hAnsi="Calibri" w:cs="Calibri"/>
          <w:color w:val="000000" w:themeColor="text1"/>
          <w:sz w:val="22"/>
          <w:szCs w:val="22"/>
        </w:rPr>
        <w:t xml:space="preserve"> </w:t>
      </w:r>
      <w:r w:rsidR="008C24DC" w:rsidRPr="008C24DC">
        <w:rPr>
          <w:rFonts w:ascii="Calibri" w:hAnsi="Calibri" w:cs="Calibri"/>
          <w:color w:val="000000" w:themeColor="text1"/>
          <w:sz w:val="22"/>
          <w:szCs w:val="22"/>
        </w:rPr>
        <w:t>Fouille d’une sépulture d</w:t>
      </w:r>
      <w:r w:rsidR="008C24DC">
        <w:rPr>
          <w:rFonts w:ascii="Calibri" w:hAnsi="Calibri" w:cs="Calibri"/>
          <w:color w:val="000000" w:themeColor="text1"/>
          <w:sz w:val="22"/>
          <w:szCs w:val="22"/>
        </w:rPr>
        <w:t xml:space="preserve">ouble, dans l’abri-sous-roche de Shum Laka au Cameroun, contenant deux garçons ayant vécu il y a 8000 ans </w:t>
      </w:r>
      <w:r w:rsidR="00A41519">
        <w:rPr>
          <w:rFonts w:ascii="Calibri" w:hAnsi="Calibri" w:cs="Calibri"/>
          <w:color w:val="000000" w:themeColor="text1"/>
          <w:sz w:val="22"/>
          <w:szCs w:val="22"/>
        </w:rPr>
        <w:t xml:space="preserve">et qui étaient de la </w:t>
      </w:r>
      <w:r w:rsidR="003F3D4B">
        <w:rPr>
          <w:rFonts w:ascii="Calibri" w:hAnsi="Calibri" w:cs="Calibri"/>
          <w:color w:val="000000" w:themeColor="text1"/>
          <w:sz w:val="22"/>
          <w:szCs w:val="22"/>
        </w:rPr>
        <w:t>même</w:t>
      </w:r>
      <w:r w:rsidR="00A41519">
        <w:rPr>
          <w:rFonts w:ascii="Calibri" w:hAnsi="Calibri" w:cs="Calibri"/>
          <w:color w:val="000000" w:themeColor="text1"/>
          <w:sz w:val="22"/>
          <w:szCs w:val="22"/>
        </w:rPr>
        <w:t xml:space="preserve"> famille. </w:t>
      </w:r>
      <w:r w:rsidR="00A41519" w:rsidRPr="00A41519">
        <w:rPr>
          <w:rFonts w:ascii="Calibri" w:hAnsi="Calibri" w:cs="Calibri"/>
          <w:color w:val="000000" w:themeColor="text1"/>
          <w:sz w:val="22"/>
          <w:szCs w:val="22"/>
        </w:rPr>
        <w:t>L’ADN ancien révèle que ces deux individus et une a</w:t>
      </w:r>
      <w:r w:rsidR="00A41519">
        <w:rPr>
          <w:rFonts w:ascii="Calibri" w:hAnsi="Calibri" w:cs="Calibri"/>
          <w:color w:val="000000" w:themeColor="text1"/>
          <w:sz w:val="22"/>
          <w:szCs w:val="22"/>
        </w:rPr>
        <w:t>utre paire d’enfants, enterrés il y a 5000 ans à Shum Laka, étaient issus d’une population stable, qui a été ensuite presque complètement remplacée par des populations très différentes et qui habitent actuellement le Cameroun</w:t>
      </w:r>
      <w:r w:rsidRPr="00A41519">
        <w:rPr>
          <w:rFonts w:ascii="Calibri" w:hAnsi="Calibri" w:cs="Calibri"/>
          <w:color w:val="000000" w:themeColor="text1"/>
          <w:sz w:val="22"/>
          <w:szCs w:val="22"/>
        </w:rPr>
        <w:t xml:space="preserve"> (photo </w:t>
      </w:r>
      <w:r w:rsidR="00A41519">
        <w:rPr>
          <w:rFonts w:ascii="Calibri" w:hAnsi="Calibri" w:cs="Calibri"/>
          <w:color w:val="000000" w:themeColor="text1"/>
          <w:sz w:val="22"/>
          <w:szCs w:val="22"/>
        </w:rPr>
        <w:t>par</w:t>
      </w:r>
      <w:r w:rsidRPr="00A41519">
        <w:rPr>
          <w:rFonts w:ascii="Calibri" w:hAnsi="Calibri" w:cs="Calibri"/>
          <w:color w:val="000000" w:themeColor="text1"/>
          <w:sz w:val="22"/>
          <w:szCs w:val="22"/>
        </w:rPr>
        <w:t xml:space="preserve"> Isabelle Ribot, Jan</w:t>
      </w:r>
      <w:r w:rsidR="003F3D4B">
        <w:rPr>
          <w:rFonts w:ascii="Calibri" w:hAnsi="Calibri" w:cs="Calibri"/>
          <w:color w:val="000000" w:themeColor="text1"/>
          <w:sz w:val="22"/>
          <w:szCs w:val="22"/>
        </w:rPr>
        <w:t>vier</w:t>
      </w:r>
      <w:r w:rsidRPr="00A41519">
        <w:rPr>
          <w:rFonts w:ascii="Calibri" w:hAnsi="Calibri" w:cs="Calibri"/>
          <w:color w:val="000000" w:themeColor="text1"/>
          <w:sz w:val="22"/>
          <w:szCs w:val="22"/>
        </w:rPr>
        <w:t xml:space="preserve"> 1994).</w:t>
      </w:r>
    </w:p>
    <w:p w14:paraId="62229C83" w14:textId="1CE7ABC5" w:rsidR="00D54A84" w:rsidRPr="00084B47" w:rsidRDefault="005417A1" w:rsidP="00D54A84">
      <w:pPr>
        <w:rPr>
          <w:rFonts w:ascii="Calibri" w:hAnsi="Calibri" w:cs="Calibri"/>
          <w:color w:val="000000" w:themeColor="text1"/>
          <w:sz w:val="22"/>
          <w:szCs w:val="22"/>
        </w:rPr>
      </w:pPr>
      <w:r>
        <w:rPr>
          <w:noProof/>
        </w:rPr>
        <w:lastRenderedPageBreak/>
        <w:drawing>
          <wp:inline distT="0" distB="0" distL="0" distR="0" wp14:anchorId="7EB568BF" wp14:editId="108072D5">
            <wp:extent cx="5181600" cy="3517900"/>
            <wp:effectExtent l="0" t="0" r="0" b="0"/>
            <wp:docPr id="5" name="Picture 5"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m laka de maret 850.png"/>
                    <pic:cNvPicPr/>
                  </pic:nvPicPr>
                  <pic:blipFill>
                    <a:blip r:embed="rId6">
                      <a:extLst>
                        <a:ext uri="{28A0092B-C50C-407E-A947-70E740481C1C}">
                          <a14:useLocalDpi xmlns:a14="http://schemas.microsoft.com/office/drawing/2010/main" val="0"/>
                        </a:ext>
                      </a:extLst>
                    </a:blip>
                    <a:stretch>
                      <a:fillRect/>
                    </a:stretch>
                  </pic:blipFill>
                  <pic:spPr>
                    <a:xfrm>
                      <a:off x="0" y="0"/>
                      <a:ext cx="5181600" cy="3517900"/>
                    </a:xfrm>
                    <a:prstGeom prst="rect">
                      <a:avLst/>
                    </a:prstGeom>
                  </pic:spPr>
                </pic:pic>
              </a:graphicData>
            </a:graphic>
          </wp:inline>
        </w:drawing>
      </w:r>
    </w:p>
    <w:p w14:paraId="485FC8B3" w14:textId="77777777" w:rsidR="006E1CFD" w:rsidRPr="00084B47" w:rsidRDefault="006E1CFD" w:rsidP="00D54A84">
      <w:pPr>
        <w:rPr>
          <w:rFonts w:ascii="Calibri" w:hAnsi="Calibri" w:cs="Calibri"/>
          <w:color w:val="000000" w:themeColor="text1"/>
          <w:sz w:val="22"/>
          <w:szCs w:val="22"/>
        </w:rPr>
      </w:pPr>
    </w:p>
    <w:p w14:paraId="10B8D7F2" w14:textId="6E76C016" w:rsidR="00D54A84" w:rsidRPr="008C24DC" w:rsidRDefault="00D54A84" w:rsidP="00D54A84">
      <w:pPr>
        <w:rPr>
          <w:rFonts w:ascii="Calibri" w:hAnsi="Calibri" w:cs="Calibri"/>
          <w:color w:val="000000" w:themeColor="text1"/>
          <w:sz w:val="22"/>
          <w:szCs w:val="22"/>
        </w:rPr>
      </w:pPr>
      <w:r w:rsidRPr="008C24DC">
        <w:rPr>
          <w:rFonts w:ascii="Calibri" w:hAnsi="Calibri" w:cs="Calibri"/>
          <w:b/>
          <w:bCs/>
          <w:color w:val="000000" w:themeColor="text1"/>
          <w:sz w:val="22"/>
          <w:szCs w:val="22"/>
        </w:rPr>
        <w:t>Image 2</w:t>
      </w:r>
      <w:r w:rsidRPr="008C24DC">
        <w:rPr>
          <w:rFonts w:ascii="Calibri" w:hAnsi="Calibri" w:cs="Calibri"/>
          <w:color w:val="000000" w:themeColor="text1"/>
          <w:sz w:val="22"/>
          <w:szCs w:val="22"/>
        </w:rPr>
        <w:t xml:space="preserve">: </w:t>
      </w:r>
      <w:r w:rsidR="008C24DC" w:rsidRPr="008C24DC">
        <w:rPr>
          <w:rFonts w:ascii="Calibri" w:hAnsi="Calibri" w:cs="Calibri"/>
          <w:color w:val="000000" w:themeColor="text1"/>
          <w:sz w:val="22"/>
          <w:szCs w:val="22"/>
        </w:rPr>
        <w:t xml:space="preserve">Vue Générale de la fouille </w:t>
      </w:r>
      <w:r w:rsidR="008C24DC">
        <w:rPr>
          <w:rFonts w:ascii="Calibri" w:hAnsi="Calibri" w:cs="Calibri"/>
          <w:color w:val="000000" w:themeColor="text1"/>
          <w:sz w:val="22"/>
          <w:szCs w:val="22"/>
        </w:rPr>
        <w:t>de</w:t>
      </w:r>
      <w:r w:rsidR="008C24DC" w:rsidRPr="008C24DC">
        <w:rPr>
          <w:rFonts w:ascii="Calibri" w:hAnsi="Calibri" w:cs="Calibri"/>
          <w:color w:val="000000" w:themeColor="text1"/>
          <w:sz w:val="22"/>
          <w:szCs w:val="22"/>
        </w:rPr>
        <w:t xml:space="preserve"> l’abri-sous-roche de Shum Laka</w:t>
      </w:r>
      <w:r w:rsidR="008C24DC">
        <w:rPr>
          <w:rFonts w:ascii="Calibri" w:hAnsi="Calibri" w:cs="Calibri"/>
          <w:color w:val="000000" w:themeColor="text1"/>
          <w:sz w:val="22"/>
          <w:szCs w:val="22"/>
        </w:rPr>
        <w:t xml:space="preserve"> au Cameroun. Ce site a été un lieu de vie pour une population qui a vécu dans la région durant au moins 5000 ans et qui présentait peu d’affinité génétique avec les populations qui habitent la région actuellement. </w:t>
      </w:r>
      <w:r w:rsidR="008C24DC" w:rsidRPr="008C24DC">
        <w:rPr>
          <w:rFonts w:ascii="Calibri" w:hAnsi="Calibri" w:cs="Calibri"/>
          <w:color w:val="000000" w:themeColor="text1"/>
          <w:sz w:val="22"/>
          <w:szCs w:val="22"/>
        </w:rPr>
        <w:t>L’analyse des données d’A</w:t>
      </w:r>
      <w:r w:rsidR="008C24DC">
        <w:rPr>
          <w:rFonts w:ascii="Calibri" w:hAnsi="Calibri" w:cs="Calibri"/>
          <w:color w:val="000000" w:themeColor="text1"/>
          <w:sz w:val="22"/>
          <w:szCs w:val="22"/>
        </w:rPr>
        <w:t>DN</w:t>
      </w:r>
      <w:r w:rsidR="008C24DC" w:rsidRPr="008C24DC">
        <w:rPr>
          <w:rFonts w:ascii="Calibri" w:hAnsi="Calibri" w:cs="Calibri"/>
          <w:color w:val="000000" w:themeColor="text1"/>
          <w:sz w:val="22"/>
          <w:szCs w:val="22"/>
        </w:rPr>
        <w:t xml:space="preserve"> ancien issu du génome entier d</w:t>
      </w:r>
      <w:r w:rsidR="008C24DC">
        <w:rPr>
          <w:rFonts w:ascii="Calibri" w:hAnsi="Calibri" w:cs="Calibri"/>
          <w:color w:val="000000" w:themeColor="text1"/>
          <w:sz w:val="22"/>
          <w:szCs w:val="22"/>
        </w:rPr>
        <w:t xml:space="preserve">e quatre individus qui ont été enterrés sur ce site ont fourni des </w:t>
      </w:r>
      <w:r w:rsidR="008C24DC">
        <w:rPr>
          <w:rFonts w:ascii="Calibri" w:hAnsi="Calibri" w:cs="Calibri"/>
          <w:bCs/>
          <w:color w:val="000000" w:themeColor="text1"/>
          <w:sz w:val="22"/>
          <w:szCs w:val="22"/>
        </w:rPr>
        <w:t>informations clé sur les liens entre diverses ramifications précoces de lignées humaines en Afrique</w:t>
      </w:r>
      <w:r w:rsidRPr="008C24DC">
        <w:rPr>
          <w:rFonts w:ascii="Calibri" w:hAnsi="Calibri" w:cs="Calibri"/>
          <w:color w:val="000000" w:themeColor="text1"/>
          <w:sz w:val="22"/>
          <w:szCs w:val="22"/>
        </w:rPr>
        <w:t xml:space="preserve"> (photo </w:t>
      </w:r>
      <w:r w:rsidR="008C24DC" w:rsidRPr="008C24DC">
        <w:rPr>
          <w:rFonts w:ascii="Calibri" w:hAnsi="Calibri" w:cs="Calibri"/>
          <w:color w:val="000000" w:themeColor="text1"/>
          <w:sz w:val="22"/>
          <w:szCs w:val="22"/>
        </w:rPr>
        <w:t>par</w:t>
      </w:r>
      <w:r w:rsidRPr="008C24DC">
        <w:rPr>
          <w:rFonts w:ascii="Calibri" w:hAnsi="Calibri" w:cs="Calibri"/>
          <w:color w:val="000000" w:themeColor="text1"/>
          <w:sz w:val="22"/>
          <w:szCs w:val="22"/>
        </w:rPr>
        <w:t xml:space="preserve"> Pierre de Maret, Jan</w:t>
      </w:r>
      <w:r w:rsidR="008C24DC" w:rsidRPr="008C24DC">
        <w:rPr>
          <w:rFonts w:ascii="Calibri" w:hAnsi="Calibri" w:cs="Calibri"/>
          <w:color w:val="000000" w:themeColor="text1"/>
          <w:sz w:val="22"/>
          <w:szCs w:val="22"/>
        </w:rPr>
        <w:t>vier</w:t>
      </w:r>
      <w:r w:rsidRPr="008C24DC">
        <w:rPr>
          <w:rFonts w:ascii="Calibri" w:hAnsi="Calibri" w:cs="Calibri"/>
          <w:color w:val="000000" w:themeColor="text1"/>
          <w:sz w:val="22"/>
          <w:szCs w:val="22"/>
        </w:rPr>
        <w:t xml:space="preserve"> 1994).</w:t>
      </w:r>
    </w:p>
    <w:sectPr w:rsidR="00D54A84" w:rsidRPr="008C24DC" w:rsidSect="00A759D0">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3764"/>
    <w:multiLevelType w:val="multilevel"/>
    <w:tmpl w:val="8DD6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395B68"/>
    <w:multiLevelType w:val="multilevel"/>
    <w:tmpl w:val="F140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B10BB"/>
    <w:multiLevelType w:val="hybridMultilevel"/>
    <w:tmpl w:val="6B26020E"/>
    <w:lvl w:ilvl="0" w:tplc="04090001">
      <w:start w:val="1"/>
      <w:numFmt w:val="bullet"/>
      <w:lvlText w:val=""/>
      <w:lvlJc w:val="left"/>
      <w:pPr>
        <w:ind w:left="720" w:hanging="360"/>
      </w:pPr>
      <w:rPr>
        <w:rFonts w:ascii="Symbol" w:hAnsi="Symbol" w:hint="default"/>
      </w:rPr>
    </w:lvl>
    <w:lvl w:ilvl="1" w:tplc="1CE875AE">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26873"/>
    <w:multiLevelType w:val="hybridMultilevel"/>
    <w:tmpl w:val="954E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B92"/>
    <w:rsid w:val="00000347"/>
    <w:rsid w:val="000006F5"/>
    <w:rsid w:val="00000AFC"/>
    <w:rsid w:val="00000E96"/>
    <w:rsid w:val="000046DF"/>
    <w:rsid w:val="000072A6"/>
    <w:rsid w:val="000113E9"/>
    <w:rsid w:val="0001503A"/>
    <w:rsid w:val="000152EC"/>
    <w:rsid w:val="00022505"/>
    <w:rsid w:val="00023652"/>
    <w:rsid w:val="00027759"/>
    <w:rsid w:val="00027ADD"/>
    <w:rsid w:val="00027C13"/>
    <w:rsid w:val="00027C55"/>
    <w:rsid w:val="000331BB"/>
    <w:rsid w:val="00034A5C"/>
    <w:rsid w:val="000362E3"/>
    <w:rsid w:val="000442FE"/>
    <w:rsid w:val="00044F00"/>
    <w:rsid w:val="00062A86"/>
    <w:rsid w:val="00065B11"/>
    <w:rsid w:val="00065F14"/>
    <w:rsid w:val="00070059"/>
    <w:rsid w:val="00075000"/>
    <w:rsid w:val="000758FD"/>
    <w:rsid w:val="0007619F"/>
    <w:rsid w:val="000803EC"/>
    <w:rsid w:val="0008162B"/>
    <w:rsid w:val="000845CF"/>
    <w:rsid w:val="00084B47"/>
    <w:rsid w:val="00086103"/>
    <w:rsid w:val="00086B9B"/>
    <w:rsid w:val="000928A0"/>
    <w:rsid w:val="000A1613"/>
    <w:rsid w:val="000A2A18"/>
    <w:rsid w:val="000A32F9"/>
    <w:rsid w:val="000A3BA8"/>
    <w:rsid w:val="000A4DB5"/>
    <w:rsid w:val="000A66B5"/>
    <w:rsid w:val="000A75C5"/>
    <w:rsid w:val="000B4BA9"/>
    <w:rsid w:val="000B6113"/>
    <w:rsid w:val="000C6BB1"/>
    <w:rsid w:val="000D3C9D"/>
    <w:rsid w:val="000D5C2C"/>
    <w:rsid w:val="000D7E83"/>
    <w:rsid w:val="000E0EDB"/>
    <w:rsid w:val="000E2289"/>
    <w:rsid w:val="000E3839"/>
    <w:rsid w:val="000F0999"/>
    <w:rsid w:val="000F1A17"/>
    <w:rsid w:val="000F1A55"/>
    <w:rsid w:val="000F247C"/>
    <w:rsid w:val="000F3272"/>
    <w:rsid w:val="000F3521"/>
    <w:rsid w:val="000F4F0A"/>
    <w:rsid w:val="000F6F2C"/>
    <w:rsid w:val="000F6FEB"/>
    <w:rsid w:val="000F7490"/>
    <w:rsid w:val="00100DF9"/>
    <w:rsid w:val="00101B21"/>
    <w:rsid w:val="00103144"/>
    <w:rsid w:val="00104D10"/>
    <w:rsid w:val="0010509C"/>
    <w:rsid w:val="001105C8"/>
    <w:rsid w:val="00112629"/>
    <w:rsid w:val="00114191"/>
    <w:rsid w:val="0011428C"/>
    <w:rsid w:val="00114770"/>
    <w:rsid w:val="00120021"/>
    <w:rsid w:val="0012117B"/>
    <w:rsid w:val="001245FC"/>
    <w:rsid w:val="00124919"/>
    <w:rsid w:val="001250FC"/>
    <w:rsid w:val="0013067E"/>
    <w:rsid w:val="00131C84"/>
    <w:rsid w:val="00131E1A"/>
    <w:rsid w:val="001379CE"/>
    <w:rsid w:val="001431CF"/>
    <w:rsid w:val="0014348E"/>
    <w:rsid w:val="00143F18"/>
    <w:rsid w:val="00151B42"/>
    <w:rsid w:val="00155808"/>
    <w:rsid w:val="0015612B"/>
    <w:rsid w:val="00157DAD"/>
    <w:rsid w:val="001610F3"/>
    <w:rsid w:val="00162187"/>
    <w:rsid w:val="00164ED8"/>
    <w:rsid w:val="0016614F"/>
    <w:rsid w:val="00171AC1"/>
    <w:rsid w:val="00173CEF"/>
    <w:rsid w:val="00173E70"/>
    <w:rsid w:val="00175398"/>
    <w:rsid w:val="00176A97"/>
    <w:rsid w:val="00183DDC"/>
    <w:rsid w:val="00185DE8"/>
    <w:rsid w:val="00186644"/>
    <w:rsid w:val="00193D58"/>
    <w:rsid w:val="00195607"/>
    <w:rsid w:val="00195DED"/>
    <w:rsid w:val="00197F5D"/>
    <w:rsid w:val="001A145B"/>
    <w:rsid w:val="001A3679"/>
    <w:rsid w:val="001A39A4"/>
    <w:rsid w:val="001A5244"/>
    <w:rsid w:val="001A5888"/>
    <w:rsid w:val="001A6156"/>
    <w:rsid w:val="001B683D"/>
    <w:rsid w:val="001C1022"/>
    <w:rsid w:val="001C1F0F"/>
    <w:rsid w:val="001C343D"/>
    <w:rsid w:val="001C4656"/>
    <w:rsid w:val="001C5553"/>
    <w:rsid w:val="001C783C"/>
    <w:rsid w:val="001D0542"/>
    <w:rsid w:val="001D0D3D"/>
    <w:rsid w:val="001D1315"/>
    <w:rsid w:val="001D40B0"/>
    <w:rsid w:val="001D52B3"/>
    <w:rsid w:val="001E0251"/>
    <w:rsid w:val="001E42B8"/>
    <w:rsid w:val="001F0E2E"/>
    <w:rsid w:val="001F137D"/>
    <w:rsid w:val="001F1C2B"/>
    <w:rsid w:val="001F59AA"/>
    <w:rsid w:val="00200FB7"/>
    <w:rsid w:val="0020345D"/>
    <w:rsid w:val="0020619C"/>
    <w:rsid w:val="00206867"/>
    <w:rsid w:val="00207A35"/>
    <w:rsid w:val="0021180A"/>
    <w:rsid w:val="002146C4"/>
    <w:rsid w:val="00216526"/>
    <w:rsid w:val="00216D15"/>
    <w:rsid w:val="00223481"/>
    <w:rsid w:val="002256F9"/>
    <w:rsid w:val="002311E4"/>
    <w:rsid w:val="00234B43"/>
    <w:rsid w:val="00235418"/>
    <w:rsid w:val="0023707C"/>
    <w:rsid w:val="00240167"/>
    <w:rsid w:val="002425D5"/>
    <w:rsid w:val="00244A6D"/>
    <w:rsid w:val="002455EB"/>
    <w:rsid w:val="002461B1"/>
    <w:rsid w:val="00247166"/>
    <w:rsid w:val="0025195C"/>
    <w:rsid w:val="00252C4A"/>
    <w:rsid w:val="00253805"/>
    <w:rsid w:val="00260A2F"/>
    <w:rsid w:val="00267AC9"/>
    <w:rsid w:val="002726FD"/>
    <w:rsid w:val="0027387A"/>
    <w:rsid w:val="00274083"/>
    <w:rsid w:val="002752F0"/>
    <w:rsid w:val="002810DA"/>
    <w:rsid w:val="0028216C"/>
    <w:rsid w:val="00283825"/>
    <w:rsid w:val="002875BF"/>
    <w:rsid w:val="002910C7"/>
    <w:rsid w:val="002937FF"/>
    <w:rsid w:val="00297461"/>
    <w:rsid w:val="002A3F47"/>
    <w:rsid w:val="002A78CB"/>
    <w:rsid w:val="002B202D"/>
    <w:rsid w:val="002B4236"/>
    <w:rsid w:val="002C0689"/>
    <w:rsid w:val="002C0FAF"/>
    <w:rsid w:val="002C75C3"/>
    <w:rsid w:val="002C7B5F"/>
    <w:rsid w:val="002D2B56"/>
    <w:rsid w:val="002E1156"/>
    <w:rsid w:val="002F1749"/>
    <w:rsid w:val="002F5265"/>
    <w:rsid w:val="00300919"/>
    <w:rsid w:val="003026EA"/>
    <w:rsid w:val="003046FB"/>
    <w:rsid w:val="00304A79"/>
    <w:rsid w:val="00305E73"/>
    <w:rsid w:val="00313142"/>
    <w:rsid w:val="0031593A"/>
    <w:rsid w:val="00316CE5"/>
    <w:rsid w:val="00321718"/>
    <w:rsid w:val="0032323E"/>
    <w:rsid w:val="00325826"/>
    <w:rsid w:val="00327576"/>
    <w:rsid w:val="00327C8D"/>
    <w:rsid w:val="00330449"/>
    <w:rsid w:val="003372DF"/>
    <w:rsid w:val="00344332"/>
    <w:rsid w:val="00347B7B"/>
    <w:rsid w:val="003501EE"/>
    <w:rsid w:val="00351214"/>
    <w:rsid w:val="0035135F"/>
    <w:rsid w:val="00354B94"/>
    <w:rsid w:val="0035620B"/>
    <w:rsid w:val="00357A96"/>
    <w:rsid w:val="00364ABC"/>
    <w:rsid w:val="003658CE"/>
    <w:rsid w:val="003667C3"/>
    <w:rsid w:val="00372A7E"/>
    <w:rsid w:val="003749DF"/>
    <w:rsid w:val="00380087"/>
    <w:rsid w:val="00384380"/>
    <w:rsid w:val="003907B1"/>
    <w:rsid w:val="00393B07"/>
    <w:rsid w:val="00394173"/>
    <w:rsid w:val="00396E7C"/>
    <w:rsid w:val="003A0602"/>
    <w:rsid w:val="003A12C0"/>
    <w:rsid w:val="003A2B85"/>
    <w:rsid w:val="003B03AA"/>
    <w:rsid w:val="003D4173"/>
    <w:rsid w:val="003D5411"/>
    <w:rsid w:val="003D76AB"/>
    <w:rsid w:val="003E03B6"/>
    <w:rsid w:val="003E4CE2"/>
    <w:rsid w:val="003E6C34"/>
    <w:rsid w:val="003F045D"/>
    <w:rsid w:val="003F3D4B"/>
    <w:rsid w:val="003F562B"/>
    <w:rsid w:val="003F6165"/>
    <w:rsid w:val="003F6855"/>
    <w:rsid w:val="00404A12"/>
    <w:rsid w:val="004103C9"/>
    <w:rsid w:val="00413E63"/>
    <w:rsid w:val="00414DFF"/>
    <w:rsid w:val="00416710"/>
    <w:rsid w:val="00416B68"/>
    <w:rsid w:val="00420664"/>
    <w:rsid w:val="00420C87"/>
    <w:rsid w:val="00421AA5"/>
    <w:rsid w:val="00423CE6"/>
    <w:rsid w:val="00424BF7"/>
    <w:rsid w:val="0043176E"/>
    <w:rsid w:val="00432A10"/>
    <w:rsid w:val="00432E5B"/>
    <w:rsid w:val="00433C30"/>
    <w:rsid w:val="00437F83"/>
    <w:rsid w:val="00442129"/>
    <w:rsid w:val="004435F9"/>
    <w:rsid w:val="00444A20"/>
    <w:rsid w:val="00445E24"/>
    <w:rsid w:val="004463CD"/>
    <w:rsid w:val="0045702E"/>
    <w:rsid w:val="00461C7E"/>
    <w:rsid w:val="00464023"/>
    <w:rsid w:val="00464B33"/>
    <w:rsid w:val="0046560A"/>
    <w:rsid w:val="0046703F"/>
    <w:rsid w:val="004670DF"/>
    <w:rsid w:val="00470E73"/>
    <w:rsid w:val="00472B37"/>
    <w:rsid w:val="00474BEF"/>
    <w:rsid w:val="00477C47"/>
    <w:rsid w:val="00485C01"/>
    <w:rsid w:val="00485D45"/>
    <w:rsid w:val="00492A27"/>
    <w:rsid w:val="004943FA"/>
    <w:rsid w:val="00496762"/>
    <w:rsid w:val="004A1726"/>
    <w:rsid w:val="004A47CA"/>
    <w:rsid w:val="004A548D"/>
    <w:rsid w:val="004B17E6"/>
    <w:rsid w:val="004B367E"/>
    <w:rsid w:val="004B47F2"/>
    <w:rsid w:val="004C05CE"/>
    <w:rsid w:val="004C10A6"/>
    <w:rsid w:val="004C53B0"/>
    <w:rsid w:val="004C74E1"/>
    <w:rsid w:val="004D368A"/>
    <w:rsid w:val="004D380A"/>
    <w:rsid w:val="004D3B87"/>
    <w:rsid w:val="004D59FA"/>
    <w:rsid w:val="004D6F0A"/>
    <w:rsid w:val="004D7C5F"/>
    <w:rsid w:val="004F007C"/>
    <w:rsid w:val="004F0A55"/>
    <w:rsid w:val="004F13DF"/>
    <w:rsid w:val="005018E6"/>
    <w:rsid w:val="00504316"/>
    <w:rsid w:val="00504590"/>
    <w:rsid w:val="005070F5"/>
    <w:rsid w:val="00507EC0"/>
    <w:rsid w:val="005103CD"/>
    <w:rsid w:val="00510AA4"/>
    <w:rsid w:val="0051110D"/>
    <w:rsid w:val="00514DAC"/>
    <w:rsid w:val="0052444A"/>
    <w:rsid w:val="005417A1"/>
    <w:rsid w:val="0054186B"/>
    <w:rsid w:val="005543B7"/>
    <w:rsid w:val="00554840"/>
    <w:rsid w:val="00556151"/>
    <w:rsid w:val="00556D3D"/>
    <w:rsid w:val="00561876"/>
    <w:rsid w:val="00564745"/>
    <w:rsid w:val="00564DC5"/>
    <w:rsid w:val="0057741B"/>
    <w:rsid w:val="00585F48"/>
    <w:rsid w:val="00590C54"/>
    <w:rsid w:val="0059199C"/>
    <w:rsid w:val="00593999"/>
    <w:rsid w:val="005A0180"/>
    <w:rsid w:val="005A5A21"/>
    <w:rsid w:val="005A6504"/>
    <w:rsid w:val="005B2395"/>
    <w:rsid w:val="005B2912"/>
    <w:rsid w:val="005B4DFC"/>
    <w:rsid w:val="005C0DF9"/>
    <w:rsid w:val="005C2131"/>
    <w:rsid w:val="005C228E"/>
    <w:rsid w:val="005C28CE"/>
    <w:rsid w:val="005C2DE9"/>
    <w:rsid w:val="005C3E13"/>
    <w:rsid w:val="005C46FF"/>
    <w:rsid w:val="005C608D"/>
    <w:rsid w:val="005C6A3D"/>
    <w:rsid w:val="005D0D35"/>
    <w:rsid w:val="005E0C83"/>
    <w:rsid w:val="005E4694"/>
    <w:rsid w:val="005F028C"/>
    <w:rsid w:val="0060374C"/>
    <w:rsid w:val="006048C9"/>
    <w:rsid w:val="006050C5"/>
    <w:rsid w:val="006066AF"/>
    <w:rsid w:val="00612361"/>
    <w:rsid w:val="0062157F"/>
    <w:rsid w:val="00625BC8"/>
    <w:rsid w:val="00626053"/>
    <w:rsid w:val="006261A8"/>
    <w:rsid w:val="006267F5"/>
    <w:rsid w:val="00627D98"/>
    <w:rsid w:val="00637D29"/>
    <w:rsid w:val="00640119"/>
    <w:rsid w:val="0064426E"/>
    <w:rsid w:val="00646751"/>
    <w:rsid w:val="00646EC0"/>
    <w:rsid w:val="00650167"/>
    <w:rsid w:val="00650B92"/>
    <w:rsid w:val="00650E9A"/>
    <w:rsid w:val="0065160C"/>
    <w:rsid w:val="00653CA6"/>
    <w:rsid w:val="006616E7"/>
    <w:rsid w:val="00663894"/>
    <w:rsid w:val="006647E1"/>
    <w:rsid w:val="00667BD8"/>
    <w:rsid w:val="00671A3C"/>
    <w:rsid w:val="00673E46"/>
    <w:rsid w:val="00680E06"/>
    <w:rsid w:val="006921A9"/>
    <w:rsid w:val="006935B2"/>
    <w:rsid w:val="006A5FBD"/>
    <w:rsid w:val="006B240E"/>
    <w:rsid w:val="006B39A9"/>
    <w:rsid w:val="006C4B44"/>
    <w:rsid w:val="006C5E3C"/>
    <w:rsid w:val="006D37C0"/>
    <w:rsid w:val="006E1CFD"/>
    <w:rsid w:val="006E1F0D"/>
    <w:rsid w:val="006E3FD6"/>
    <w:rsid w:val="006E776B"/>
    <w:rsid w:val="006F0D8D"/>
    <w:rsid w:val="00703B92"/>
    <w:rsid w:val="00703E40"/>
    <w:rsid w:val="00705741"/>
    <w:rsid w:val="007070D1"/>
    <w:rsid w:val="00707DDA"/>
    <w:rsid w:val="00710690"/>
    <w:rsid w:val="00710F1F"/>
    <w:rsid w:val="0071249C"/>
    <w:rsid w:val="00712655"/>
    <w:rsid w:val="00712F8A"/>
    <w:rsid w:val="00721EA5"/>
    <w:rsid w:val="00723BD2"/>
    <w:rsid w:val="00724E30"/>
    <w:rsid w:val="0072717F"/>
    <w:rsid w:val="00730EE5"/>
    <w:rsid w:val="00733BB6"/>
    <w:rsid w:val="00735351"/>
    <w:rsid w:val="007354D6"/>
    <w:rsid w:val="00736722"/>
    <w:rsid w:val="00741FD0"/>
    <w:rsid w:val="007423BA"/>
    <w:rsid w:val="00754945"/>
    <w:rsid w:val="00756FB3"/>
    <w:rsid w:val="00757403"/>
    <w:rsid w:val="007605F1"/>
    <w:rsid w:val="007619B3"/>
    <w:rsid w:val="00765F16"/>
    <w:rsid w:val="00770C3B"/>
    <w:rsid w:val="00775099"/>
    <w:rsid w:val="007816F5"/>
    <w:rsid w:val="007871CC"/>
    <w:rsid w:val="00792AFB"/>
    <w:rsid w:val="00793EC6"/>
    <w:rsid w:val="007A127F"/>
    <w:rsid w:val="007A1788"/>
    <w:rsid w:val="007A4D6B"/>
    <w:rsid w:val="007A51D1"/>
    <w:rsid w:val="007A6C26"/>
    <w:rsid w:val="007B025A"/>
    <w:rsid w:val="007B0338"/>
    <w:rsid w:val="007B09F4"/>
    <w:rsid w:val="007B1EA2"/>
    <w:rsid w:val="007B256B"/>
    <w:rsid w:val="007B2ECC"/>
    <w:rsid w:val="007C171D"/>
    <w:rsid w:val="007C34CC"/>
    <w:rsid w:val="007C4220"/>
    <w:rsid w:val="007C6208"/>
    <w:rsid w:val="007C6F13"/>
    <w:rsid w:val="007D1741"/>
    <w:rsid w:val="007D26C1"/>
    <w:rsid w:val="007D2D4B"/>
    <w:rsid w:val="007D496E"/>
    <w:rsid w:val="007D4F45"/>
    <w:rsid w:val="007D7293"/>
    <w:rsid w:val="007E0BB4"/>
    <w:rsid w:val="007E11E0"/>
    <w:rsid w:val="007E1FDF"/>
    <w:rsid w:val="007E34A1"/>
    <w:rsid w:val="007E4F38"/>
    <w:rsid w:val="007E5978"/>
    <w:rsid w:val="007E6DBE"/>
    <w:rsid w:val="007F0985"/>
    <w:rsid w:val="007F5459"/>
    <w:rsid w:val="007F62E3"/>
    <w:rsid w:val="00801DC4"/>
    <w:rsid w:val="00803BFD"/>
    <w:rsid w:val="00804C8C"/>
    <w:rsid w:val="008051D3"/>
    <w:rsid w:val="00806AF7"/>
    <w:rsid w:val="00814173"/>
    <w:rsid w:val="00815A3F"/>
    <w:rsid w:val="008164E4"/>
    <w:rsid w:val="00817D62"/>
    <w:rsid w:val="008204A7"/>
    <w:rsid w:val="00821C72"/>
    <w:rsid w:val="00821F32"/>
    <w:rsid w:val="0082363A"/>
    <w:rsid w:val="0082480F"/>
    <w:rsid w:val="0082650B"/>
    <w:rsid w:val="00832588"/>
    <w:rsid w:val="008442B4"/>
    <w:rsid w:val="00846F42"/>
    <w:rsid w:val="008504CC"/>
    <w:rsid w:val="0085175A"/>
    <w:rsid w:val="00851D86"/>
    <w:rsid w:val="00854E11"/>
    <w:rsid w:val="00854EA1"/>
    <w:rsid w:val="00855975"/>
    <w:rsid w:val="0085749B"/>
    <w:rsid w:val="00860CCE"/>
    <w:rsid w:val="00861B5A"/>
    <w:rsid w:val="00862768"/>
    <w:rsid w:val="0086307F"/>
    <w:rsid w:val="00863928"/>
    <w:rsid w:val="00870F67"/>
    <w:rsid w:val="00880905"/>
    <w:rsid w:val="00884BEC"/>
    <w:rsid w:val="00886928"/>
    <w:rsid w:val="00887A46"/>
    <w:rsid w:val="00891714"/>
    <w:rsid w:val="00893509"/>
    <w:rsid w:val="008A57A8"/>
    <w:rsid w:val="008A65A0"/>
    <w:rsid w:val="008A78F1"/>
    <w:rsid w:val="008B078B"/>
    <w:rsid w:val="008B1427"/>
    <w:rsid w:val="008B144F"/>
    <w:rsid w:val="008B6221"/>
    <w:rsid w:val="008B737A"/>
    <w:rsid w:val="008C24DC"/>
    <w:rsid w:val="008C471A"/>
    <w:rsid w:val="008D0E6A"/>
    <w:rsid w:val="008D0F8D"/>
    <w:rsid w:val="008D2CBE"/>
    <w:rsid w:val="008D5D0B"/>
    <w:rsid w:val="008D689E"/>
    <w:rsid w:val="008D6935"/>
    <w:rsid w:val="008D77EB"/>
    <w:rsid w:val="008E146F"/>
    <w:rsid w:val="008E1A5C"/>
    <w:rsid w:val="008E76DF"/>
    <w:rsid w:val="008F0E0C"/>
    <w:rsid w:val="008F6BF1"/>
    <w:rsid w:val="0090115F"/>
    <w:rsid w:val="0090139C"/>
    <w:rsid w:val="00904C93"/>
    <w:rsid w:val="00911400"/>
    <w:rsid w:val="009126B2"/>
    <w:rsid w:val="009171DC"/>
    <w:rsid w:val="00923AF9"/>
    <w:rsid w:val="00925F0D"/>
    <w:rsid w:val="00933873"/>
    <w:rsid w:val="00933925"/>
    <w:rsid w:val="00934D3E"/>
    <w:rsid w:val="00935D0E"/>
    <w:rsid w:val="00936337"/>
    <w:rsid w:val="00937997"/>
    <w:rsid w:val="00941FE8"/>
    <w:rsid w:val="00942E9E"/>
    <w:rsid w:val="009459D0"/>
    <w:rsid w:val="009503C2"/>
    <w:rsid w:val="0095277C"/>
    <w:rsid w:val="00955706"/>
    <w:rsid w:val="00956B2E"/>
    <w:rsid w:val="00962079"/>
    <w:rsid w:val="00963183"/>
    <w:rsid w:val="00963C13"/>
    <w:rsid w:val="00966C3F"/>
    <w:rsid w:val="00970592"/>
    <w:rsid w:val="0097128B"/>
    <w:rsid w:val="00971406"/>
    <w:rsid w:val="00980EEC"/>
    <w:rsid w:val="009858FA"/>
    <w:rsid w:val="00985EF2"/>
    <w:rsid w:val="009879F3"/>
    <w:rsid w:val="009904B9"/>
    <w:rsid w:val="00994852"/>
    <w:rsid w:val="00995F7E"/>
    <w:rsid w:val="009979EE"/>
    <w:rsid w:val="009A70A0"/>
    <w:rsid w:val="009B2313"/>
    <w:rsid w:val="009C0119"/>
    <w:rsid w:val="009C55A7"/>
    <w:rsid w:val="009C7A40"/>
    <w:rsid w:val="009D31A9"/>
    <w:rsid w:val="009D7832"/>
    <w:rsid w:val="009E2415"/>
    <w:rsid w:val="009E3C27"/>
    <w:rsid w:val="009E4F71"/>
    <w:rsid w:val="009F01B3"/>
    <w:rsid w:val="009F0500"/>
    <w:rsid w:val="009F4619"/>
    <w:rsid w:val="009F7164"/>
    <w:rsid w:val="009F7340"/>
    <w:rsid w:val="00A01EFD"/>
    <w:rsid w:val="00A04B35"/>
    <w:rsid w:val="00A06605"/>
    <w:rsid w:val="00A07C43"/>
    <w:rsid w:val="00A124F9"/>
    <w:rsid w:val="00A13CA1"/>
    <w:rsid w:val="00A141A9"/>
    <w:rsid w:val="00A1444D"/>
    <w:rsid w:val="00A145F5"/>
    <w:rsid w:val="00A1477D"/>
    <w:rsid w:val="00A15D0E"/>
    <w:rsid w:val="00A25D15"/>
    <w:rsid w:val="00A30090"/>
    <w:rsid w:val="00A31155"/>
    <w:rsid w:val="00A31162"/>
    <w:rsid w:val="00A33DF0"/>
    <w:rsid w:val="00A35C07"/>
    <w:rsid w:val="00A36EA3"/>
    <w:rsid w:val="00A41519"/>
    <w:rsid w:val="00A441B4"/>
    <w:rsid w:val="00A44CB8"/>
    <w:rsid w:val="00A47015"/>
    <w:rsid w:val="00A47C0B"/>
    <w:rsid w:val="00A529D6"/>
    <w:rsid w:val="00A54D80"/>
    <w:rsid w:val="00A5779C"/>
    <w:rsid w:val="00A64B2F"/>
    <w:rsid w:val="00A650BB"/>
    <w:rsid w:val="00A70546"/>
    <w:rsid w:val="00A759D0"/>
    <w:rsid w:val="00A7660E"/>
    <w:rsid w:val="00A76B97"/>
    <w:rsid w:val="00A8140A"/>
    <w:rsid w:val="00A83572"/>
    <w:rsid w:val="00A85346"/>
    <w:rsid w:val="00A86DA6"/>
    <w:rsid w:val="00A870C9"/>
    <w:rsid w:val="00A93229"/>
    <w:rsid w:val="00A9405B"/>
    <w:rsid w:val="00A94964"/>
    <w:rsid w:val="00A972EB"/>
    <w:rsid w:val="00A973A9"/>
    <w:rsid w:val="00AA1F31"/>
    <w:rsid w:val="00AA2039"/>
    <w:rsid w:val="00AA6532"/>
    <w:rsid w:val="00AB2012"/>
    <w:rsid w:val="00AC1222"/>
    <w:rsid w:val="00AC3FAB"/>
    <w:rsid w:val="00AC5701"/>
    <w:rsid w:val="00AC7881"/>
    <w:rsid w:val="00AD10C7"/>
    <w:rsid w:val="00AD3ADD"/>
    <w:rsid w:val="00AD4811"/>
    <w:rsid w:val="00AD6660"/>
    <w:rsid w:val="00AD7088"/>
    <w:rsid w:val="00AE2870"/>
    <w:rsid w:val="00AE32EB"/>
    <w:rsid w:val="00AE35F8"/>
    <w:rsid w:val="00AE56DB"/>
    <w:rsid w:val="00AE691F"/>
    <w:rsid w:val="00AF4252"/>
    <w:rsid w:val="00AF5472"/>
    <w:rsid w:val="00AF6799"/>
    <w:rsid w:val="00B00742"/>
    <w:rsid w:val="00B06BBE"/>
    <w:rsid w:val="00B1316E"/>
    <w:rsid w:val="00B13F40"/>
    <w:rsid w:val="00B15014"/>
    <w:rsid w:val="00B20B69"/>
    <w:rsid w:val="00B20CDC"/>
    <w:rsid w:val="00B305BE"/>
    <w:rsid w:val="00B34D90"/>
    <w:rsid w:val="00B358FF"/>
    <w:rsid w:val="00B42098"/>
    <w:rsid w:val="00B42148"/>
    <w:rsid w:val="00B44A4F"/>
    <w:rsid w:val="00B469DA"/>
    <w:rsid w:val="00B46EC1"/>
    <w:rsid w:val="00B55268"/>
    <w:rsid w:val="00B56A38"/>
    <w:rsid w:val="00B5704B"/>
    <w:rsid w:val="00B57826"/>
    <w:rsid w:val="00B60596"/>
    <w:rsid w:val="00B612A6"/>
    <w:rsid w:val="00B61D7B"/>
    <w:rsid w:val="00B70FD8"/>
    <w:rsid w:val="00B73573"/>
    <w:rsid w:val="00B743A1"/>
    <w:rsid w:val="00B80BC6"/>
    <w:rsid w:val="00B82D8E"/>
    <w:rsid w:val="00B84AD0"/>
    <w:rsid w:val="00B86084"/>
    <w:rsid w:val="00B86F9E"/>
    <w:rsid w:val="00B87D35"/>
    <w:rsid w:val="00B900BC"/>
    <w:rsid w:val="00B9070E"/>
    <w:rsid w:val="00B91EF6"/>
    <w:rsid w:val="00BA26FD"/>
    <w:rsid w:val="00BA5216"/>
    <w:rsid w:val="00BA57B4"/>
    <w:rsid w:val="00BA68E4"/>
    <w:rsid w:val="00BB024A"/>
    <w:rsid w:val="00BB1091"/>
    <w:rsid w:val="00BB2E5F"/>
    <w:rsid w:val="00BC418C"/>
    <w:rsid w:val="00BC5F46"/>
    <w:rsid w:val="00BC62BC"/>
    <w:rsid w:val="00BD374B"/>
    <w:rsid w:val="00BD5378"/>
    <w:rsid w:val="00BD637C"/>
    <w:rsid w:val="00BE0AA5"/>
    <w:rsid w:val="00BE3750"/>
    <w:rsid w:val="00BE4F5E"/>
    <w:rsid w:val="00BE63BE"/>
    <w:rsid w:val="00BF288D"/>
    <w:rsid w:val="00BF49AE"/>
    <w:rsid w:val="00BF7A77"/>
    <w:rsid w:val="00C01306"/>
    <w:rsid w:val="00C05001"/>
    <w:rsid w:val="00C05F87"/>
    <w:rsid w:val="00C066B4"/>
    <w:rsid w:val="00C07F0B"/>
    <w:rsid w:val="00C1227F"/>
    <w:rsid w:val="00C1315F"/>
    <w:rsid w:val="00C13266"/>
    <w:rsid w:val="00C15F29"/>
    <w:rsid w:val="00C2176D"/>
    <w:rsid w:val="00C24EF8"/>
    <w:rsid w:val="00C2680E"/>
    <w:rsid w:val="00C26FC9"/>
    <w:rsid w:val="00C271CA"/>
    <w:rsid w:val="00C30534"/>
    <w:rsid w:val="00C305CF"/>
    <w:rsid w:val="00C320D7"/>
    <w:rsid w:val="00C33995"/>
    <w:rsid w:val="00C34BFA"/>
    <w:rsid w:val="00C35DB6"/>
    <w:rsid w:val="00C4040E"/>
    <w:rsid w:val="00C41950"/>
    <w:rsid w:val="00C47434"/>
    <w:rsid w:val="00C47C48"/>
    <w:rsid w:val="00C524EF"/>
    <w:rsid w:val="00C53D34"/>
    <w:rsid w:val="00C55BE5"/>
    <w:rsid w:val="00C57638"/>
    <w:rsid w:val="00C64E10"/>
    <w:rsid w:val="00C6565A"/>
    <w:rsid w:val="00C65D53"/>
    <w:rsid w:val="00C7301F"/>
    <w:rsid w:val="00C76B60"/>
    <w:rsid w:val="00C806D3"/>
    <w:rsid w:val="00C81DFC"/>
    <w:rsid w:val="00C83378"/>
    <w:rsid w:val="00C84A77"/>
    <w:rsid w:val="00C90791"/>
    <w:rsid w:val="00C91370"/>
    <w:rsid w:val="00C91BA3"/>
    <w:rsid w:val="00C94D05"/>
    <w:rsid w:val="00C94F4C"/>
    <w:rsid w:val="00CA0EF0"/>
    <w:rsid w:val="00CA4985"/>
    <w:rsid w:val="00CA5A76"/>
    <w:rsid w:val="00CB0810"/>
    <w:rsid w:val="00CB313C"/>
    <w:rsid w:val="00CB39BC"/>
    <w:rsid w:val="00CB3B7C"/>
    <w:rsid w:val="00CB3D3C"/>
    <w:rsid w:val="00CB77E8"/>
    <w:rsid w:val="00CC1996"/>
    <w:rsid w:val="00CC36B0"/>
    <w:rsid w:val="00CC46CB"/>
    <w:rsid w:val="00CC589A"/>
    <w:rsid w:val="00CD2AC4"/>
    <w:rsid w:val="00CD3678"/>
    <w:rsid w:val="00CD3C16"/>
    <w:rsid w:val="00CD3E96"/>
    <w:rsid w:val="00CD41BE"/>
    <w:rsid w:val="00CD4A62"/>
    <w:rsid w:val="00CE0BB8"/>
    <w:rsid w:val="00CE3386"/>
    <w:rsid w:val="00CE4412"/>
    <w:rsid w:val="00CE4489"/>
    <w:rsid w:val="00CE4AFF"/>
    <w:rsid w:val="00CE7233"/>
    <w:rsid w:val="00CF0022"/>
    <w:rsid w:val="00CF1301"/>
    <w:rsid w:val="00CF14DC"/>
    <w:rsid w:val="00CF33C0"/>
    <w:rsid w:val="00CF7E30"/>
    <w:rsid w:val="00D00F16"/>
    <w:rsid w:val="00D049AC"/>
    <w:rsid w:val="00D10764"/>
    <w:rsid w:val="00D11D74"/>
    <w:rsid w:val="00D1592C"/>
    <w:rsid w:val="00D17505"/>
    <w:rsid w:val="00D2460E"/>
    <w:rsid w:val="00D24DF9"/>
    <w:rsid w:val="00D274E1"/>
    <w:rsid w:val="00D30FFD"/>
    <w:rsid w:val="00D33030"/>
    <w:rsid w:val="00D365C6"/>
    <w:rsid w:val="00D4347E"/>
    <w:rsid w:val="00D46E08"/>
    <w:rsid w:val="00D50C7D"/>
    <w:rsid w:val="00D53FEB"/>
    <w:rsid w:val="00D54A84"/>
    <w:rsid w:val="00D5553F"/>
    <w:rsid w:val="00D55C90"/>
    <w:rsid w:val="00D57874"/>
    <w:rsid w:val="00D614CF"/>
    <w:rsid w:val="00D619A4"/>
    <w:rsid w:val="00D63AA7"/>
    <w:rsid w:val="00D75C7D"/>
    <w:rsid w:val="00D76D50"/>
    <w:rsid w:val="00D775B8"/>
    <w:rsid w:val="00D8121A"/>
    <w:rsid w:val="00D8492E"/>
    <w:rsid w:val="00D84CC4"/>
    <w:rsid w:val="00D8740C"/>
    <w:rsid w:val="00D9033C"/>
    <w:rsid w:val="00D905DD"/>
    <w:rsid w:val="00D91774"/>
    <w:rsid w:val="00D92313"/>
    <w:rsid w:val="00D953FF"/>
    <w:rsid w:val="00D9625F"/>
    <w:rsid w:val="00DA02BE"/>
    <w:rsid w:val="00DA125F"/>
    <w:rsid w:val="00DA46C7"/>
    <w:rsid w:val="00DA7B70"/>
    <w:rsid w:val="00DB061A"/>
    <w:rsid w:val="00DB153B"/>
    <w:rsid w:val="00DB29C8"/>
    <w:rsid w:val="00DB36AB"/>
    <w:rsid w:val="00DB5B12"/>
    <w:rsid w:val="00DB6AA0"/>
    <w:rsid w:val="00DB6C35"/>
    <w:rsid w:val="00DC4544"/>
    <w:rsid w:val="00DC5162"/>
    <w:rsid w:val="00DC57F4"/>
    <w:rsid w:val="00DD38BE"/>
    <w:rsid w:val="00DD7148"/>
    <w:rsid w:val="00DE031A"/>
    <w:rsid w:val="00DE03CB"/>
    <w:rsid w:val="00DE226D"/>
    <w:rsid w:val="00DE231C"/>
    <w:rsid w:val="00DE3959"/>
    <w:rsid w:val="00DE3F16"/>
    <w:rsid w:val="00DF2CA6"/>
    <w:rsid w:val="00DF2FED"/>
    <w:rsid w:val="00DF30ED"/>
    <w:rsid w:val="00DF37D9"/>
    <w:rsid w:val="00DF4129"/>
    <w:rsid w:val="00DF7194"/>
    <w:rsid w:val="00E01882"/>
    <w:rsid w:val="00E07811"/>
    <w:rsid w:val="00E15A33"/>
    <w:rsid w:val="00E1740C"/>
    <w:rsid w:val="00E23691"/>
    <w:rsid w:val="00E251CE"/>
    <w:rsid w:val="00E31074"/>
    <w:rsid w:val="00E31E84"/>
    <w:rsid w:val="00E41328"/>
    <w:rsid w:val="00E44A29"/>
    <w:rsid w:val="00E466E4"/>
    <w:rsid w:val="00E46A45"/>
    <w:rsid w:val="00E47139"/>
    <w:rsid w:val="00E50815"/>
    <w:rsid w:val="00E52A7F"/>
    <w:rsid w:val="00E562D2"/>
    <w:rsid w:val="00E61D14"/>
    <w:rsid w:val="00E61DD5"/>
    <w:rsid w:val="00E63836"/>
    <w:rsid w:val="00E65FCF"/>
    <w:rsid w:val="00E730EF"/>
    <w:rsid w:val="00E7681B"/>
    <w:rsid w:val="00E7702E"/>
    <w:rsid w:val="00E90D4F"/>
    <w:rsid w:val="00E92711"/>
    <w:rsid w:val="00E928A2"/>
    <w:rsid w:val="00E95025"/>
    <w:rsid w:val="00E96C6E"/>
    <w:rsid w:val="00E96FE1"/>
    <w:rsid w:val="00EA42A7"/>
    <w:rsid w:val="00EA57CD"/>
    <w:rsid w:val="00EA5964"/>
    <w:rsid w:val="00EB13BD"/>
    <w:rsid w:val="00EB20F5"/>
    <w:rsid w:val="00EB4E15"/>
    <w:rsid w:val="00EB61DF"/>
    <w:rsid w:val="00EB7751"/>
    <w:rsid w:val="00EC0CD7"/>
    <w:rsid w:val="00EC1832"/>
    <w:rsid w:val="00EC1B18"/>
    <w:rsid w:val="00EC3881"/>
    <w:rsid w:val="00EC7BFC"/>
    <w:rsid w:val="00EF2E64"/>
    <w:rsid w:val="00EF5786"/>
    <w:rsid w:val="00EF5D45"/>
    <w:rsid w:val="00F0081B"/>
    <w:rsid w:val="00F04803"/>
    <w:rsid w:val="00F10AA2"/>
    <w:rsid w:val="00F11012"/>
    <w:rsid w:val="00F14F5C"/>
    <w:rsid w:val="00F16947"/>
    <w:rsid w:val="00F16986"/>
    <w:rsid w:val="00F2556B"/>
    <w:rsid w:val="00F3042A"/>
    <w:rsid w:val="00F306A7"/>
    <w:rsid w:val="00F324C3"/>
    <w:rsid w:val="00F33022"/>
    <w:rsid w:val="00F40ECB"/>
    <w:rsid w:val="00F44E6F"/>
    <w:rsid w:val="00F51F02"/>
    <w:rsid w:val="00F54F5E"/>
    <w:rsid w:val="00F55925"/>
    <w:rsid w:val="00F621FC"/>
    <w:rsid w:val="00F63CE9"/>
    <w:rsid w:val="00F65123"/>
    <w:rsid w:val="00F65B51"/>
    <w:rsid w:val="00F65BD6"/>
    <w:rsid w:val="00F7009F"/>
    <w:rsid w:val="00F74805"/>
    <w:rsid w:val="00F770EB"/>
    <w:rsid w:val="00F84027"/>
    <w:rsid w:val="00F86074"/>
    <w:rsid w:val="00F91231"/>
    <w:rsid w:val="00F922C7"/>
    <w:rsid w:val="00F937AD"/>
    <w:rsid w:val="00F93CF6"/>
    <w:rsid w:val="00F950B1"/>
    <w:rsid w:val="00F9754D"/>
    <w:rsid w:val="00FA113A"/>
    <w:rsid w:val="00FA44D9"/>
    <w:rsid w:val="00FA5827"/>
    <w:rsid w:val="00FA5AA8"/>
    <w:rsid w:val="00FA5FD7"/>
    <w:rsid w:val="00FB73E4"/>
    <w:rsid w:val="00FC0945"/>
    <w:rsid w:val="00FC1E80"/>
    <w:rsid w:val="00FC1F06"/>
    <w:rsid w:val="00FC3C57"/>
    <w:rsid w:val="00FC4DD2"/>
    <w:rsid w:val="00FC54CF"/>
    <w:rsid w:val="00FC5F5C"/>
    <w:rsid w:val="00FD3A35"/>
    <w:rsid w:val="00FD642E"/>
    <w:rsid w:val="00FD7EB7"/>
    <w:rsid w:val="00FE0A72"/>
    <w:rsid w:val="00FE1728"/>
    <w:rsid w:val="00FE4EBC"/>
    <w:rsid w:val="00FE68D8"/>
    <w:rsid w:val="00FE796F"/>
    <w:rsid w:val="00FF1D55"/>
    <w:rsid w:val="00FF70FC"/>
    <w:rsid w:val="00FF7A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2D2AB"/>
  <w14:defaultImageDpi w14:val="300"/>
  <w15:docId w15:val="{419724EB-151E-F542-B8D4-68C56FAD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8E"/>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466E4"/>
    <w:rPr>
      <w:sz w:val="16"/>
      <w:szCs w:val="16"/>
    </w:rPr>
  </w:style>
  <w:style w:type="paragraph" w:styleId="Commentaire">
    <w:name w:val="annotation text"/>
    <w:basedOn w:val="Normal"/>
    <w:link w:val="CommentaireCar"/>
    <w:uiPriority w:val="99"/>
    <w:unhideWhenUsed/>
    <w:rsid w:val="00E466E4"/>
    <w:rPr>
      <w:sz w:val="20"/>
      <w:szCs w:val="20"/>
    </w:rPr>
  </w:style>
  <w:style w:type="character" w:customStyle="1" w:styleId="CommentaireCar">
    <w:name w:val="Commentaire Car"/>
    <w:basedOn w:val="Policepardfaut"/>
    <w:link w:val="Commentaire"/>
    <w:uiPriority w:val="99"/>
    <w:rsid w:val="00E466E4"/>
    <w:rPr>
      <w:sz w:val="20"/>
      <w:szCs w:val="20"/>
    </w:rPr>
  </w:style>
  <w:style w:type="paragraph" w:styleId="Objetducommentaire">
    <w:name w:val="annotation subject"/>
    <w:basedOn w:val="Commentaire"/>
    <w:next w:val="Commentaire"/>
    <w:link w:val="ObjetducommentaireCar"/>
    <w:uiPriority w:val="99"/>
    <w:semiHidden/>
    <w:unhideWhenUsed/>
    <w:rsid w:val="00E466E4"/>
    <w:rPr>
      <w:b/>
      <w:bCs/>
    </w:rPr>
  </w:style>
  <w:style w:type="character" w:customStyle="1" w:styleId="ObjetducommentaireCar">
    <w:name w:val="Objet du commentaire Car"/>
    <w:basedOn w:val="CommentaireCar"/>
    <w:link w:val="Objetducommentaire"/>
    <w:uiPriority w:val="99"/>
    <w:semiHidden/>
    <w:rsid w:val="00E466E4"/>
    <w:rPr>
      <w:b/>
      <w:bCs/>
      <w:sz w:val="20"/>
      <w:szCs w:val="20"/>
    </w:rPr>
  </w:style>
  <w:style w:type="paragraph" w:styleId="Textedebulles">
    <w:name w:val="Balloon Text"/>
    <w:basedOn w:val="Normal"/>
    <w:link w:val="TextedebullesCar"/>
    <w:uiPriority w:val="99"/>
    <w:semiHidden/>
    <w:unhideWhenUsed/>
    <w:rsid w:val="00E466E4"/>
    <w:rPr>
      <w:sz w:val="18"/>
      <w:szCs w:val="18"/>
    </w:rPr>
  </w:style>
  <w:style w:type="character" w:customStyle="1" w:styleId="TextedebullesCar">
    <w:name w:val="Texte de bulles Car"/>
    <w:basedOn w:val="Policepardfaut"/>
    <w:link w:val="Textedebulles"/>
    <w:uiPriority w:val="99"/>
    <w:semiHidden/>
    <w:rsid w:val="00E466E4"/>
    <w:rPr>
      <w:sz w:val="18"/>
      <w:szCs w:val="18"/>
    </w:rPr>
  </w:style>
  <w:style w:type="character" w:styleId="Lienhypertexte">
    <w:name w:val="Hyperlink"/>
    <w:basedOn w:val="Policepardfaut"/>
    <w:uiPriority w:val="99"/>
    <w:unhideWhenUsed/>
    <w:rsid w:val="006F0D8D"/>
    <w:rPr>
      <w:color w:val="0000FF"/>
      <w:u w:val="single"/>
    </w:rPr>
  </w:style>
  <w:style w:type="paragraph" w:styleId="Paragraphedeliste">
    <w:name w:val="List Paragraph"/>
    <w:basedOn w:val="Normal"/>
    <w:uiPriority w:val="34"/>
    <w:qFormat/>
    <w:rsid w:val="001105C8"/>
    <w:pPr>
      <w:ind w:left="720"/>
      <w:contextualSpacing/>
    </w:pPr>
  </w:style>
  <w:style w:type="table" w:styleId="Grilledutableau">
    <w:name w:val="Table Grid"/>
    <w:basedOn w:val="TableauNormal"/>
    <w:uiPriority w:val="59"/>
    <w:rsid w:val="001D1315"/>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1D1315"/>
    <w:rPr>
      <w:color w:val="605E5C"/>
      <w:shd w:val="clear" w:color="auto" w:fill="E1DFDD"/>
    </w:rPr>
  </w:style>
  <w:style w:type="paragraph" w:styleId="Rvision">
    <w:name w:val="Revision"/>
    <w:hidden/>
    <w:uiPriority w:val="99"/>
    <w:semiHidden/>
    <w:rsid w:val="00086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01672">
      <w:bodyDiv w:val="1"/>
      <w:marLeft w:val="0"/>
      <w:marRight w:val="0"/>
      <w:marTop w:val="0"/>
      <w:marBottom w:val="0"/>
      <w:divBdr>
        <w:top w:val="none" w:sz="0" w:space="0" w:color="auto"/>
        <w:left w:val="none" w:sz="0" w:space="0" w:color="auto"/>
        <w:bottom w:val="none" w:sz="0" w:space="0" w:color="auto"/>
        <w:right w:val="none" w:sz="0" w:space="0" w:color="auto"/>
      </w:divBdr>
    </w:div>
    <w:div w:id="202787190">
      <w:bodyDiv w:val="1"/>
      <w:marLeft w:val="0"/>
      <w:marRight w:val="0"/>
      <w:marTop w:val="0"/>
      <w:marBottom w:val="0"/>
      <w:divBdr>
        <w:top w:val="none" w:sz="0" w:space="0" w:color="auto"/>
        <w:left w:val="none" w:sz="0" w:space="0" w:color="auto"/>
        <w:bottom w:val="none" w:sz="0" w:space="0" w:color="auto"/>
        <w:right w:val="none" w:sz="0" w:space="0" w:color="auto"/>
      </w:divBdr>
    </w:div>
    <w:div w:id="952323212">
      <w:bodyDiv w:val="1"/>
      <w:marLeft w:val="0"/>
      <w:marRight w:val="0"/>
      <w:marTop w:val="0"/>
      <w:marBottom w:val="0"/>
      <w:divBdr>
        <w:top w:val="none" w:sz="0" w:space="0" w:color="auto"/>
        <w:left w:val="none" w:sz="0" w:space="0" w:color="auto"/>
        <w:bottom w:val="none" w:sz="0" w:space="0" w:color="auto"/>
        <w:right w:val="none" w:sz="0" w:space="0" w:color="auto"/>
      </w:divBdr>
    </w:div>
    <w:div w:id="1006248913">
      <w:bodyDiv w:val="1"/>
      <w:marLeft w:val="0"/>
      <w:marRight w:val="0"/>
      <w:marTop w:val="0"/>
      <w:marBottom w:val="0"/>
      <w:divBdr>
        <w:top w:val="none" w:sz="0" w:space="0" w:color="auto"/>
        <w:left w:val="none" w:sz="0" w:space="0" w:color="auto"/>
        <w:bottom w:val="none" w:sz="0" w:space="0" w:color="auto"/>
        <w:right w:val="none" w:sz="0" w:space="0" w:color="auto"/>
      </w:divBdr>
    </w:div>
    <w:div w:id="1148403110">
      <w:bodyDiv w:val="1"/>
      <w:marLeft w:val="0"/>
      <w:marRight w:val="0"/>
      <w:marTop w:val="0"/>
      <w:marBottom w:val="0"/>
      <w:divBdr>
        <w:top w:val="none" w:sz="0" w:space="0" w:color="auto"/>
        <w:left w:val="none" w:sz="0" w:space="0" w:color="auto"/>
        <w:bottom w:val="none" w:sz="0" w:space="0" w:color="auto"/>
        <w:right w:val="none" w:sz="0" w:space="0" w:color="auto"/>
      </w:divBdr>
    </w:div>
    <w:div w:id="1470048706">
      <w:bodyDiv w:val="1"/>
      <w:marLeft w:val="0"/>
      <w:marRight w:val="0"/>
      <w:marTop w:val="0"/>
      <w:marBottom w:val="0"/>
      <w:divBdr>
        <w:top w:val="none" w:sz="0" w:space="0" w:color="auto"/>
        <w:left w:val="none" w:sz="0" w:space="0" w:color="auto"/>
        <w:bottom w:val="none" w:sz="0" w:space="0" w:color="auto"/>
        <w:right w:val="none" w:sz="0" w:space="0" w:color="auto"/>
      </w:divBdr>
    </w:div>
    <w:div w:id="1485389933">
      <w:bodyDiv w:val="1"/>
      <w:marLeft w:val="0"/>
      <w:marRight w:val="0"/>
      <w:marTop w:val="0"/>
      <w:marBottom w:val="0"/>
      <w:divBdr>
        <w:top w:val="none" w:sz="0" w:space="0" w:color="auto"/>
        <w:left w:val="none" w:sz="0" w:space="0" w:color="auto"/>
        <w:bottom w:val="none" w:sz="0" w:space="0" w:color="auto"/>
        <w:right w:val="none" w:sz="0" w:space="0" w:color="auto"/>
      </w:divBdr>
    </w:div>
    <w:div w:id="1509441881">
      <w:bodyDiv w:val="1"/>
      <w:marLeft w:val="0"/>
      <w:marRight w:val="0"/>
      <w:marTop w:val="0"/>
      <w:marBottom w:val="0"/>
      <w:divBdr>
        <w:top w:val="none" w:sz="0" w:space="0" w:color="auto"/>
        <w:left w:val="none" w:sz="0" w:space="0" w:color="auto"/>
        <w:bottom w:val="none" w:sz="0" w:space="0" w:color="auto"/>
        <w:right w:val="none" w:sz="0" w:space="0" w:color="auto"/>
      </w:divBdr>
    </w:div>
    <w:div w:id="1691252625">
      <w:bodyDiv w:val="1"/>
      <w:marLeft w:val="0"/>
      <w:marRight w:val="0"/>
      <w:marTop w:val="0"/>
      <w:marBottom w:val="0"/>
      <w:divBdr>
        <w:top w:val="none" w:sz="0" w:space="0" w:color="auto"/>
        <w:left w:val="none" w:sz="0" w:space="0" w:color="auto"/>
        <w:bottom w:val="none" w:sz="0" w:space="0" w:color="auto"/>
        <w:right w:val="none" w:sz="0" w:space="0" w:color="auto"/>
      </w:divBdr>
    </w:div>
    <w:div w:id="20101365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TotalTime>
  <Pages>7</Pages>
  <Words>2419</Words>
  <Characters>13308</Characters>
  <Application>Microsoft Office Word</Application>
  <DocSecurity>0</DocSecurity>
  <Lines>110</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Stony Brook University</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 Hildebrand</dc:creator>
  <cp:lastModifiedBy>BLOCH  Nathalie</cp:lastModifiedBy>
  <cp:revision>20</cp:revision>
  <dcterms:created xsi:type="dcterms:W3CDTF">2020-01-18T22:18:00Z</dcterms:created>
  <dcterms:modified xsi:type="dcterms:W3CDTF">2020-01-23T11:01:00Z</dcterms:modified>
</cp:coreProperties>
</file>